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927" w:rsidRDefault="00B21927" w:rsidP="0036553D">
      <w:pPr>
        <w:spacing w:after="0"/>
        <w:jc w:val="center"/>
        <w:rPr>
          <w:rFonts w:cs="Calibri"/>
          <w:b/>
          <w:bCs/>
          <w:sz w:val="24"/>
          <w:szCs w:val="24"/>
        </w:rPr>
      </w:pPr>
      <w:r>
        <w:rPr>
          <w:rFonts w:cs="Calibri"/>
          <w:b/>
          <w:bCs/>
          <w:sz w:val="24"/>
          <w:szCs w:val="24"/>
        </w:rPr>
        <w:t>CO-FUNDING</w:t>
      </w:r>
      <w:r w:rsidR="00BD0967" w:rsidRPr="0036553D">
        <w:rPr>
          <w:rFonts w:cs="Calibri"/>
          <w:b/>
          <w:bCs/>
          <w:sz w:val="24"/>
          <w:szCs w:val="24"/>
        </w:rPr>
        <w:t xml:space="preserve"> AGREEMENT </w:t>
      </w:r>
    </w:p>
    <w:p w:rsidR="00BD0967" w:rsidRPr="0036553D" w:rsidRDefault="00BD0967" w:rsidP="0036553D">
      <w:pPr>
        <w:spacing w:after="0"/>
        <w:jc w:val="center"/>
        <w:rPr>
          <w:rFonts w:cs="Calibri"/>
          <w:b/>
          <w:bCs/>
          <w:sz w:val="24"/>
          <w:szCs w:val="24"/>
        </w:rPr>
      </w:pPr>
      <w:r w:rsidRPr="0036553D">
        <w:rPr>
          <w:rFonts w:cs="Calibri"/>
          <w:b/>
          <w:bCs/>
          <w:sz w:val="24"/>
          <w:szCs w:val="24"/>
        </w:rPr>
        <w:t xml:space="preserve">IN ACCORDANCE WITH </w:t>
      </w:r>
      <w:r w:rsidR="0036553D" w:rsidRPr="0036553D">
        <w:rPr>
          <w:rFonts w:cs="Calibri"/>
          <w:b/>
          <w:bCs/>
          <w:sz w:val="24"/>
          <w:szCs w:val="24"/>
        </w:rPr>
        <w:t xml:space="preserve">ITALIAN </w:t>
      </w:r>
      <w:r w:rsidRPr="0036553D">
        <w:rPr>
          <w:rFonts w:cs="Calibri"/>
          <w:b/>
          <w:bCs/>
          <w:sz w:val="24"/>
          <w:szCs w:val="24"/>
        </w:rPr>
        <w:t>MINISTERIAL DECREE 17/12/2004</w:t>
      </w:r>
    </w:p>
    <w:p w:rsidR="00BD0967" w:rsidRDefault="00BD0967" w:rsidP="00BD0967">
      <w:pPr>
        <w:spacing w:after="0"/>
        <w:jc w:val="center"/>
        <w:rPr>
          <w:b/>
          <w:sz w:val="24"/>
        </w:rPr>
      </w:pPr>
    </w:p>
    <w:p w:rsidR="00BD0967" w:rsidRDefault="00BD0967" w:rsidP="00BD0967">
      <w:pPr>
        <w:spacing w:after="0"/>
        <w:jc w:val="center"/>
        <w:rPr>
          <w:rFonts w:cs="Calibri"/>
          <w:b/>
          <w:bCs/>
          <w:sz w:val="24"/>
          <w:szCs w:val="24"/>
        </w:rPr>
      </w:pPr>
      <w:r>
        <w:rPr>
          <w:rFonts w:cs="Calibri"/>
          <w:b/>
          <w:bCs/>
          <w:sz w:val="24"/>
          <w:szCs w:val="24"/>
        </w:rPr>
        <w:t>BETWEEN</w:t>
      </w:r>
    </w:p>
    <w:p w:rsidR="00BD0967" w:rsidRDefault="00BD0967" w:rsidP="00BD0967">
      <w:pPr>
        <w:spacing w:after="0"/>
        <w:jc w:val="both"/>
        <w:rPr>
          <w:sz w:val="24"/>
        </w:rPr>
      </w:pPr>
    </w:p>
    <w:p w:rsidR="00BD0967" w:rsidRDefault="00BD0967" w:rsidP="00BD0967">
      <w:pPr>
        <w:shd w:val="clear" w:color="auto" w:fill="FFFFFF"/>
        <w:spacing w:after="0"/>
        <w:jc w:val="both"/>
        <w:textAlignment w:val="top"/>
        <w:rPr>
          <w:rFonts w:cs="Arial"/>
          <w:sz w:val="24"/>
          <w:szCs w:val="24"/>
          <w:highlight w:val="yellow"/>
        </w:rPr>
      </w:pPr>
      <w:r>
        <w:rPr>
          <w:b/>
          <w:sz w:val="24"/>
          <w:highlight w:val="yellow"/>
        </w:rPr>
        <w:t>______________________</w:t>
      </w:r>
      <w:r>
        <w:rPr>
          <w:sz w:val="24"/>
          <w:highlight w:val="yellow"/>
        </w:rPr>
        <w:t xml:space="preserve"> (hereinafter “</w:t>
      </w:r>
      <w:r>
        <w:rPr>
          <w:b/>
          <w:sz w:val="24"/>
          <w:highlight w:val="yellow"/>
        </w:rPr>
        <w:t>Supporter</w:t>
      </w:r>
      <w:r>
        <w:rPr>
          <w:sz w:val="24"/>
          <w:highlight w:val="yellow"/>
        </w:rPr>
        <w:t>”)</w:t>
      </w:r>
      <w:r>
        <w:rPr>
          <w:rFonts w:cs="Arial"/>
          <w:sz w:val="24"/>
          <w:szCs w:val="24"/>
          <w:highlight w:val="yellow"/>
        </w:rPr>
        <w:t xml:space="preserve"> _____________________</w:t>
      </w:r>
    </w:p>
    <w:p w:rsidR="00BD0967" w:rsidRDefault="00BD0967" w:rsidP="00BD0967">
      <w:pPr>
        <w:shd w:val="clear" w:color="auto" w:fill="FFFFFF"/>
        <w:spacing w:after="0"/>
        <w:jc w:val="both"/>
        <w:textAlignment w:val="top"/>
        <w:rPr>
          <w:rFonts w:cs="Arial"/>
          <w:sz w:val="24"/>
          <w:szCs w:val="24"/>
        </w:rPr>
      </w:pPr>
      <w:r>
        <w:rPr>
          <w:rFonts w:cs="Arial"/>
          <w:sz w:val="24"/>
          <w:szCs w:val="24"/>
          <w:highlight w:val="yellow"/>
        </w:rPr>
        <w:t>________________________________</w:t>
      </w:r>
    </w:p>
    <w:p w:rsidR="00BD0967" w:rsidRDefault="00BD0967" w:rsidP="00BD0967">
      <w:pPr>
        <w:spacing w:after="0"/>
        <w:ind w:left="188"/>
        <w:jc w:val="both"/>
        <w:rPr>
          <w:sz w:val="24"/>
          <w:lang w:val="es-ES"/>
        </w:rPr>
      </w:pPr>
      <w:r>
        <w:rPr>
          <w:sz w:val="24"/>
          <w:lang w:val="es-ES"/>
        </w:rPr>
        <w:t xml:space="preserve"> </w:t>
      </w:r>
    </w:p>
    <w:p w:rsidR="00BD0967" w:rsidRDefault="00BD0967" w:rsidP="00BD0967">
      <w:pPr>
        <w:widowControl w:val="0"/>
        <w:tabs>
          <w:tab w:val="left" w:pos="5595"/>
        </w:tabs>
        <w:spacing w:after="0"/>
        <w:ind w:left="188" w:hanging="1298"/>
        <w:jc w:val="center"/>
        <w:rPr>
          <w:b/>
          <w:kern w:val="32"/>
          <w:sz w:val="24"/>
        </w:rPr>
      </w:pPr>
      <w:r>
        <w:rPr>
          <w:b/>
          <w:kern w:val="32"/>
          <w:sz w:val="24"/>
        </w:rPr>
        <w:t>AND</w:t>
      </w:r>
    </w:p>
    <w:p w:rsidR="00BD0967" w:rsidRDefault="00BD0967" w:rsidP="00BD0967">
      <w:pPr>
        <w:widowControl w:val="0"/>
        <w:spacing w:after="0"/>
        <w:ind w:left="188"/>
        <w:jc w:val="both"/>
        <w:rPr>
          <w:rFonts w:cs="Calibri"/>
          <w:sz w:val="24"/>
          <w:szCs w:val="24"/>
        </w:rPr>
      </w:pPr>
    </w:p>
    <w:p w:rsidR="00BD0967" w:rsidRDefault="00BD0967" w:rsidP="00BD0967">
      <w:pPr>
        <w:spacing w:after="0"/>
        <w:ind w:left="188"/>
        <w:jc w:val="both"/>
        <w:rPr>
          <w:rFonts w:cs="Calibri"/>
          <w:sz w:val="24"/>
          <w:szCs w:val="24"/>
        </w:rPr>
      </w:pPr>
      <w:r>
        <w:rPr>
          <w:rFonts w:cs="Arial"/>
          <w:b/>
          <w:sz w:val="24"/>
          <w:szCs w:val="24"/>
        </w:rPr>
        <w:t>FONDAZIONE POLICLINICO UNIVERSITARIO AGOSTINO GEMELLI</w:t>
      </w:r>
      <w:r>
        <w:rPr>
          <w:rFonts w:cs="Arial"/>
          <w:sz w:val="24"/>
          <w:szCs w:val="24"/>
        </w:rPr>
        <w:t xml:space="preserve"> </w:t>
      </w:r>
      <w:r w:rsidR="00EE7A29" w:rsidRPr="00EE7A29">
        <w:rPr>
          <w:rFonts w:cs="Arial"/>
          <w:b/>
          <w:sz w:val="24"/>
          <w:szCs w:val="24"/>
        </w:rPr>
        <w:t>IRCCS</w:t>
      </w:r>
      <w:r w:rsidR="00EE7A29">
        <w:rPr>
          <w:rFonts w:cs="Arial"/>
          <w:sz w:val="24"/>
          <w:szCs w:val="24"/>
        </w:rPr>
        <w:t xml:space="preserve"> </w:t>
      </w:r>
      <w:r>
        <w:rPr>
          <w:bCs/>
          <w:sz w:val="24"/>
          <w:szCs w:val="24"/>
        </w:rPr>
        <w:t>(hereinafter</w:t>
      </w:r>
      <w:r>
        <w:rPr>
          <w:b/>
          <w:bCs/>
          <w:sz w:val="24"/>
          <w:szCs w:val="24"/>
        </w:rPr>
        <w:t xml:space="preserve"> “Sponsor</w:t>
      </w:r>
      <w:r>
        <w:rPr>
          <w:bCs/>
          <w:sz w:val="24"/>
          <w:szCs w:val="24"/>
        </w:rPr>
        <w:t xml:space="preserve">”), established in Rome, Italy, Largo F. Vito 1, 00168, VAT and Fiscal Code n. 13109681000, represented by General Manager, </w:t>
      </w:r>
      <w:r w:rsidR="000839AF" w:rsidRPr="000839AF">
        <w:rPr>
          <w:rFonts w:cs="Arial"/>
          <w:sz w:val="24"/>
          <w:szCs w:val="24"/>
        </w:rPr>
        <w:t xml:space="preserve">Prof. Marco </w:t>
      </w:r>
      <w:proofErr w:type="spellStart"/>
      <w:r w:rsidR="000839AF" w:rsidRPr="000839AF">
        <w:rPr>
          <w:rFonts w:cs="Arial"/>
          <w:sz w:val="24"/>
          <w:szCs w:val="24"/>
        </w:rPr>
        <w:t>Elefanti</w:t>
      </w:r>
      <w:proofErr w:type="spellEnd"/>
      <w:r>
        <w:rPr>
          <w:bCs/>
          <w:sz w:val="24"/>
          <w:szCs w:val="24"/>
        </w:rPr>
        <w:t xml:space="preserve">, resident for his position at the </w:t>
      </w:r>
      <w:proofErr w:type="spellStart"/>
      <w:r>
        <w:rPr>
          <w:bCs/>
          <w:sz w:val="24"/>
          <w:szCs w:val="24"/>
        </w:rPr>
        <w:t>Policlinico</w:t>
      </w:r>
      <w:proofErr w:type="spellEnd"/>
    </w:p>
    <w:p w:rsidR="00BD0967" w:rsidRDefault="00BD0967" w:rsidP="00BD0967">
      <w:pPr>
        <w:spacing w:after="0"/>
        <w:jc w:val="center"/>
        <w:rPr>
          <w:b/>
          <w:sz w:val="24"/>
        </w:rPr>
      </w:pPr>
    </w:p>
    <w:p w:rsidR="00BD0967" w:rsidRDefault="00BD0967" w:rsidP="00BD0967">
      <w:pPr>
        <w:spacing w:after="0"/>
        <w:jc w:val="center"/>
        <w:rPr>
          <w:rFonts w:cs="Calibri"/>
          <w:b/>
          <w:bCs/>
          <w:sz w:val="24"/>
          <w:szCs w:val="24"/>
        </w:rPr>
      </w:pPr>
      <w:r>
        <w:rPr>
          <w:rFonts w:cs="Calibri"/>
          <w:b/>
          <w:bCs/>
          <w:sz w:val="24"/>
          <w:szCs w:val="24"/>
        </w:rPr>
        <w:t>WHEREAS</w:t>
      </w:r>
    </w:p>
    <w:p w:rsidR="00BD0967" w:rsidRDefault="00BD0967" w:rsidP="00BD0967">
      <w:pPr>
        <w:spacing w:after="0"/>
        <w:jc w:val="center"/>
        <w:rPr>
          <w:rFonts w:cs="Calibri"/>
          <w:b/>
          <w:bCs/>
          <w:sz w:val="24"/>
          <w:szCs w:val="24"/>
        </w:rPr>
      </w:pPr>
    </w:p>
    <w:p w:rsidR="00BD0967" w:rsidRDefault="00BD0967" w:rsidP="0036553D">
      <w:pPr>
        <w:numPr>
          <w:ilvl w:val="0"/>
          <w:numId w:val="1"/>
        </w:numPr>
        <w:tabs>
          <w:tab w:val="left" w:pos="426"/>
        </w:tabs>
        <w:spacing w:after="0"/>
        <w:ind w:left="142" w:firstLine="0"/>
        <w:jc w:val="both"/>
        <w:rPr>
          <w:rFonts w:cs="Calibri"/>
          <w:sz w:val="24"/>
          <w:szCs w:val="24"/>
        </w:rPr>
      </w:pPr>
      <w:r>
        <w:rPr>
          <w:rFonts w:cs="Calibri"/>
          <w:sz w:val="24"/>
          <w:szCs w:val="24"/>
        </w:rPr>
        <w:t>The</w:t>
      </w:r>
      <w:r>
        <w:rPr>
          <w:rFonts w:cs="Calibri"/>
          <w:b/>
          <w:bCs/>
          <w:sz w:val="24"/>
          <w:szCs w:val="24"/>
        </w:rPr>
        <w:t xml:space="preserve"> Sponsor</w:t>
      </w:r>
      <w:r>
        <w:rPr>
          <w:rFonts w:cs="Calibri"/>
          <w:sz w:val="24"/>
          <w:szCs w:val="24"/>
        </w:rPr>
        <w:t xml:space="preserve"> declares to possess all the necessary perquisites, established in art. 1 of the Decree of the Ministry of Italian Health of December 17, 2004, published in the official journal number 43 on February 22, 2005 (hereinafter “</w:t>
      </w:r>
      <w:r>
        <w:rPr>
          <w:rFonts w:cs="Calibri"/>
          <w:b/>
          <w:bCs/>
          <w:sz w:val="24"/>
          <w:szCs w:val="24"/>
        </w:rPr>
        <w:t>Decree</w:t>
      </w:r>
      <w:r>
        <w:rPr>
          <w:rFonts w:cs="Calibri"/>
          <w:sz w:val="24"/>
          <w:szCs w:val="24"/>
        </w:rPr>
        <w:t>”);</w:t>
      </w:r>
    </w:p>
    <w:p w:rsidR="00BD0967" w:rsidRDefault="00BD0967" w:rsidP="0036553D">
      <w:pPr>
        <w:spacing w:after="0"/>
        <w:ind w:left="142"/>
        <w:jc w:val="both"/>
        <w:rPr>
          <w:rFonts w:cs="Calibri"/>
          <w:sz w:val="24"/>
          <w:szCs w:val="24"/>
        </w:rPr>
      </w:pPr>
    </w:p>
    <w:p w:rsidR="00BD0967" w:rsidRDefault="00BD0967" w:rsidP="0036553D">
      <w:pPr>
        <w:numPr>
          <w:ilvl w:val="0"/>
          <w:numId w:val="1"/>
        </w:numPr>
        <w:tabs>
          <w:tab w:val="left" w:pos="426"/>
        </w:tabs>
        <w:spacing w:after="0"/>
        <w:ind w:left="142" w:firstLine="0"/>
        <w:jc w:val="both"/>
        <w:rPr>
          <w:rFonts w:cs="Calibri"/>
          <w:sz w:val="24"/>
          <w:szCs w:val="24"/>
        </w:rPr>
      </w:pPr>
      <w:r>
        <w:rPr>
          <w:rFonts w:cs="Calibri"/>
          <w:sz w:val="24"/>
          <w:szCs w:val="24"/>
        </w:rPr>
        <w:t xml:space="preserve">The </w:t>
      </w:r>
      <w:r>
        <w:rPr>
          <w:rFonts w:cs="Calibri"/>
          <w:b/>
          <w:bCs/>
          <w:sz w:val="24"/>
          <w:szCs w:val="24"/>
        </w:rPr>
        <w:t>Sponsor</w:t>
      </w:r>
      <w:r>
        <w:rPr>
          <w:rFonts w:cs="Calibri"/>
          <w:sz w:val="24"/>
          <w:szCs w:val="24"/>
        </w:rPr>
        <w:t xml:space="preserve"> has independently developed the Clinical Trial “_</w:t>
      </w:r>
      <w:r>
        <w:rPr>
          <w:rFonts w:cs="Calibri"/>
          <w:sz w:val="24"/>
          <w:szCs w:val="24"/>
          <w:highlight w:val="yellow"/>
        </w:rPr>
        <w:t>__________________________</w:t>
      </w:r>
      <w:r>
        <w:rPr>
          <w:rFonts w:cs="Calibri"/>
          <w:sz w:val="24"/>
          <w:szCs w:val="24"/>
        </w:rPr>
        <w:t>” (hereinafter “</w:t>
      </w:r>
      <w:r>
        <w:rPr>
          <w:rFonts w:cs="Calibri"/>
          <w:b/>
          <w:bCs/>
          <w:sz w:val="24"/>
          <w:szCs w:val="24"/>
        </w:rPr>
        <w:t>Study</w:t>
      </w:r>
      <w:r>
        <w:rPr>
          <w:rFonts w:cs="Calibri"/>
          <w:sz w:val="24"/>
          <w:szCs w:val="24"/>
        </w:rPr>
        <w:t>”), which will be conducted in accordance with rules as set forth in the study protocol (</w:t>
      </w:r>
      <w:proofErr w:type="spellStart"/>
      <w:r>
        <w:rPr>
          <w:rFonts w:cs="Calibri"/>
          <w:sz w:val="24"/>
          <w:szCs w:val="24"/>
        </w:rPr>
        <w:t>EudraCTn</w:t>
      </w:r>
      <w:proofErr w:type="spellEnd"/>
      <w:r>
        <w:rPr>
          <w:rFonts w:cs="Calibri"/>
          <w:sz w:val="24"/>
          <w:szCs w:val="24"/>
        </w:rPr>
        <w:t xml:space="preserve">º </w:t>
      </w:r>
      <w:r>
        <w:rPr>
          <w:rFonts w:cs="Arial"/>
          <w:sz w:val="24"/>
          <w:szCs w:val="24"/>
          <w:highlight w:val="yellow"/>
        </w:rPr>
        <w:t>________</w:t>
      </w:r>
      <w:r>
        <w:rPr>
          <w:rFonts w:ascii="Verdana" w:hAnsi="Verdana"/>
          <w:bCs/>
          <w:sz w:val="20"/>
          <w:szCs w:val="20"/>
        </w:rPr>
        <w:t>)</w:t>
      </w:r>
      <w:r>
        <w:rPr>
          <w:rFonts w:cs="Calibri"/>
          <w:sz w:val="24"/>
          <w:szCs w:val="24"/>
        </w:rPr>
        <w:t xml:space="preserve"> and all its amendments (hereinafter the “</w:t>
      </w:r>
      <w:r>
        <w:rPr>
          <w:rFonts w:cs="Calibri"/>
          <w:b/>
          <w:bCs/>
          <w:sz w:val="24"/>
          <w:szCs w:val="24"/>
        </w:rPr>
        <w:t>Protocol</w:t>
      </w:r>
      <w:r>
        <w:rPr>
          <w:rFonts w:cs="Calibri"/>
          <w:sz w:val="24"/>
          <w:szCs w:val="24"/>
        </w:rPr>
        <w:t xml:space="preserve">”). The </w:t>
      </w:r>
      <w:r>
        <w:rPr>
          <w:rFonts w:cs="Calibri"/>
          <w:b/>
          <w:bCs/>
          <w:sz w:val="24"/>
          <w:szCs w:val="24"/>
        </w:rPr>
        <w:t xml:space="preserve">Study </w:t>
      </w:r>
      <w:r>
        <w:rPr>
          <w:rFonts w:cs="Calibri"/>
          <w:sz w:val="24"/>
          <w:szCs w:val="24"/>
        </w:rPr>
        <w:t xml:space="preserve">will involve about </w:t>
      </w:r>
      <w:r>
        <w:rPr>
          <w:rFonts w:cs="Arial"/>
          <w:sz w:val="24"/>
          <w:szCs w:val="24"/>
          <w:highlight w:val="yellow"/>
        </w:rPr>
        <w:t>_____</w:t>
      </w:r>
      <w:r>
        <w:rPr>
          <w:rFonts w:cs="Calibri"/>
          <w:sz w:val="24"/>
          <w:szCs w:val="24"/>
        </w:rPr>
        <w:t>patients according to the current version of the Protocol (</w:t>
      </w:r>
      <w:r>
        <w:rPr>
          <w:rFonts w:cs="Calibri"/>
          <w:sz w:val="24"/>
          <w:szCs w:val="24"/>
          <w:highlight w:val="yellow"/>
        </w:rPr>
        <w:t xml:space="preserve">version nº ___ dated </w:t>
      </w:r>
      <w:r>
        <w:rPr>
          <w:rFonts w:cs="Calibri"/>
          <w:sz w:val="24"/>
          <w:szCs w:val="24"/>
        </w:rPr>
        <w:t xml:space="preserve">______) at the signature of this Agreement. Current version of the Protocol is hereby attached as </w:t>
      </w:r>
      <w:r>
        <w:rPr>
          <w:rFonts w:cs="Calibri"/>
          <w:b/>
          <w:sz w:val="24"/>
          <w:szCs w:val="24"/>
        </w:rPr>
        <w:t>Annex 1.</w:t>
      </w:r>
    </w:p>
    <w:p w:rsidR="00BD0967" w:rsidRDefault="00BD0967" w:rsidP="0036553D">
      <w:pPr>
        <w:overflowPunct w:val="0"/>
        <w:autoSpaceDE w:val="0"/>
        <w:autoSpaceDN w:val="0"/>
        <w:adjustRightInd w:val="0"/>
        <w:spacing w:after="0"/>
        <w:ind w:left="142"/>
        <w:jc w:val="both"/>
        <w:textAlignment w:val="baseline"/>
        <w:rPr>
          <w:rFonts w:cs="Calibri"/>
          <w:sz w:val="24"/>
          <w:szCs w:val="24"/>
        </w:rPr>
      </w:pPr>
    </w:p>
    <w:p w:rsidR="00BD0967" w:rsidRDefault="00BD0967" w:rsidP="0036553D">
      <w:pPr>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rPr>
      </w:pPr>
      <w:r>
        <w:rPr>
          <w:rFonts w:cs="Calibri"/>
          <w:sz w:val="24"/>
          <w:szCs w:val="24"/>
        </w:rPr>
        <w:t xml:space="preserve">The </w:t>
      </w:r>
      <w:r>
        <w:rPr>
          <w:rFonts w:cs="Calibri"/>
          <w:b/>
          <w:sz w:val="24"/>
          <w:szCs w:val="24"/>
        </w:rPr>
        <w:t>Supporter</w:t>
      </w:r>
      <w:r>
        <w:rPr>
          <w:rFonts w:cs="Calibri"/>
          <w:sz w:val="24"/>
          <w:szCs w:val="24"/>
        </w:rPr>
        <w:t xml:space="preserve"> and its subsidiaries and affiliates (hereinafter jointly referred to as “</w:t>
      </w:r>
      <w:r>
        <w:rPr>
          <w:rFonts w:cs="Calibri"/>
          <w:b/>
          <w:sz w:val="24"/>
          <w:szCs w:val="24"/>
        </w:rPr>
        <w:t>Supporter</w:t>
      </w:r>
      <w:r>
        <w:rPr>
          <w:rFonts w:cs="Calibri"/>
          <w:sz w:val="24"/>
          <w:szCs w:val="24"/>
        </w:rPr>
        <w:t xml:space="preserve">”) is engaged in research and development of </w:t>
      </w:r>
      <w:r>
        <w:rPr>
          <w:rFonts w:cs="Calibri"/>
          <w:sz w:val="24"/>
          <w:szCs w:val="24"/>
          <w:highlight w:val="yellow"/>
        </w:rPr>
        <w:t>_______</w:t>
      </w:r>
      <w:r>
        <w:rPr>
          <w:rFonts w:cs="Calibri"/>
          <w:sz w:val="24"/>
          <w:szCs w:val="24"/>
        </w:rPr>
        <w:t xml:space="preserve"> products, </w:t>
      </w:r>
      <w:proofErr w:type="spellStart"/>
      <w:r>
        <w:rPr>
          <w:rFonts w:cs="Calibri"/>
          <w:sz w:val="24"/>
          <w:szCs w:val="24"/>
        </w:rPr>
        <w:t>equipments</w:t>
      </w:r>
      <w:proofErr w:type="spellEnd"/>
      <w:r>
        <w:rPr>
          <w:rFonts w:cs="Calibri"/>
          <w:sz w:val="24"/>
          <w:szCs w:val="24"/>
        </w:rPr>
        <w:t xml:space="preserve"> and services and are the owner of rights for the drug </w:t>
      </w:r>
      <w:r>
        <w:rPr>
          <w:rFonts w:cs="Calibri"/>
          <w:sz w:val="24"/>
          <w:szCs w:val="24"/>
          <w:highlight w:val="yellow"/>
        </w:rPr>
        <w:t>_______</w:t>
      </w:r>
      <w:r>
        <w:rPr>
          <w:rFonts w:cs="Calibri"/>
          <w:sz w:val="24"/>
          <w:szCs w:val="24"/>
        </w:rPr>
        <w:t xml:space="preserve"> (hereinafter the “Product);</w:t>
      </w:r>
    </w:p>
    <w:p w:rsidR="00BD0967" w:rsidRDefault="00BD0967" w:rsidP="0036553D">
      <w:pPr>
        <w:spacing w:after="0"/>
        <w:ind w:left="142"/>
        <w:jc w:val="both"/>
        <w:rPr>
          <w:rFonts w:cs="Calibri"/>
          <w:sz w:val="24"/>
          <w:szCs w:val="24"/>
          <w:lang w:val="en-GB"/>
        </w:rPr>
      </w:pPr>
    </w:p>
    <w:p w:rsidR="00BD0967" w:rsidRDefault="00BD0967" w:rsidP="0036553D">
      <w:pPr>
        <w:pStyle w:val="Paragrafoelenco"/>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lang w:val="en-GB"/>
        </w:rPr>
      </w:pPr>
      <w:r>
        <w:rPr>
          <w:rFonts w:cs="Calibri"/>
          <w:sz w:val="24"/>
          <w:szCs w:val="24"/>
          <w:lang w:val="en-GB"/>
        </w:rPr>
        <w:t xml:space="preserve">The coordinating </w:t>
      </w:r>
      <w:proofErr w:type="spellStart"/>
      <w:r>
        <w:rPr>
          <w:rFonts w:cs="Calibri"/>
          <w:sz w:val="24"/>
          <w:szCs w:val="24"/>
          <w:lang w:val="en-GB"/>
        </w:rPr>
        <w:t>center</w:t>
      </w:r>
      <w:proofErr w:type="spellEnd"/>
      <w:r>
        <w:rPr>
          <w:rFonts w:cs="Calibri"/>
          <w:sz w:val="24"/>
          <w:szCs w:val="24"/>
          <w:lang w:val="en-GB"/>
        </w:rPr>
        <w:t xml:space="preserve"> of the </w:t>
      </w:r>
      <w:r>
        <w:rPr>
          <w:rFonts w:cs="Calibri"/>
          <w:b/>
          <w:sz w:val="24"/>
          <w:szCs w:val="24"/>
          <w:lang w:val="en-GB"/>
        </w:rPr>
        <w:t>Study</w:t>
      </w:r>
      <w:r>
        <w:rPr>
          <w:rFonts w:cs="Calibri"/>
          <w:sz w:val="24"/>
          <w:szCs w:val="24"/>
          <w:lang w:val="en-GB"/>
        </w:rPr>
        <w:t xml:space="preserve"> shall be </w:t>
      </w:r>
      <w:r>
        <w:rPr>
          <w:rFonts w:cs="Arial"/>
          <w:sz w:val="24"/>
          <w:szCs w:val="24"/>
          <w:lang w:val="en-GB"/>
        </w:rPr>
        <w:t xml:space="preserve">Fondazione </w:t>
      </w:r>
      <w:proofErr w:type="spellStart"/>
      <w:r>
        <w:rPr>
          <w:rFonts w:cs="Arial"/>
          <w:sz w:val="24"/>
          <w:szCs w:val="24"/>
          <w:lang w:val="en-GB"/>
        </w:rPr>
        <w:t>Policlinico</w:t>
      </w:r>
      <w:proofErr w:type="spellEnd"/>
      <w:r>
        <w:rPr>
          <w:rFonts w:cs="Arial"/>
          <w:sz w:val="24"/>
          <w:szCs w:val="24"/>
          <w:lang w:val="en-GB"/>
        </w:rPr>
        <w:t xml:space="preserve"> </w:t>
      </w:r>
      <w:proofErr w:type="spellStart"/>
      <w:r>
        <w:rPr>
          <w:rFonts w:cs="Arial"/>
          <w:sz w:val="24"/>
          <w:szCs w:val="24"/>
          <w:lang w:val="en-GB"/>
        </w:rPr>
        <w:t>Universitario</w:t>
      </w:r>
      <w:proofErr w:type="spellEnd"/>
      <w:r>
        <w:rPr>
          <w:rFonts w:cs="Arial"/>
          <w:sz w:val="24"/>
          <w:szCs w:val="24"/>
          <w:lang w:val="en-GB"/>
        </w:rPr>
        <w:t xml:space="preserve"> Agostino Gemelli</w:t>
      </w:r>
      <w:r>
        <w:rPr>
          <w:rFonts w:cs="Calibri"/>
          <w:sz w:val="24"/>
          <w:szCs w:val="24"/>
          <w:lang w:val="en-GB"/>
        </w:rPr>
        <w:t xml:space="preserve">, </w:t>
      </w:r>
      <w:r>
        <w:rPr>
          <w:rFonts w:cs="Arial"/>
          <w:sz w:val="24"/>
          <w:szCs w:val="24"/>
          <w:lang w:val="en-GB"/>
        </w:rPr>
        <w:t xml:space="preserve">UOC of </w:t>
      </w:r>
      <w:r>
        <w:rPr>
          <w:rFonts w:cs="Arial"/>
          <w:sz w:val="24"/>
          <w:szCs w:val="24"/>
          <w:highlight w:val="yellow"/>
          <w:lang w:val="en-GB"/>
        </w:rPr>
        <w:t>__________</w:t>
      </w:r>
      <w:r>
        <w:rPr>
          <w:rFonts w:cs="Arial"/>
          <w:sz w:val="24"/>
          <w:szCs w:val="24"/>
          <w:lang w:val="en-GB"/>
        </w:rPr>
        <w:t xml:space="preserve"> (herein after “Centre”), </w:t>
      </w:r>
      <w:proofErr w:type="spellStart"/>
      <w:r>
        <w:rPr>
          <w:rFonts w:cs="Arial"/>
          <w:sz w:val="24"/>
          <w:szCs w:val="24"/>
          <w:lang w:val="en-GB"/>
        </w:rPr>
        <w:t>L.go</w:t>
      </w:r>
      <w:proofErr w:type="spellEnd"/>
      <w:r>
        <w:rPr>
          <w:rFonts w:cs="Arial"/>
          <w:sz w:val="24"/>
          <w:szCs w:val="24"/>
          <w:lang w:val="en-GB"/>
        </w:rPr>
        <w:t xml:space="preserve"> Francesco Vito 1   00168 - Rome, </w:t>
      </w:r>
      <w:proofErr w:type="spellStart"/>
      <w:r>
        <w:rPr>
          <w:rFonts w:cs="Arial"/>
          <w:sz w:val="24"/>
          <w:szCs w:val="24"/>
          <w:lang w:val="en-GB"/>
        </w:rPr>
        <w:t>Italy</w:t>
      </w:r>
      <w:r>
        <w:rPr>
          <w:rFonts w:cs="Calibri"/>
          <w:sz w:val="24"/>
          <w:szCs w:val="24"/>
          <w:lang w:val="en-GB"/>
        </w:rPr>
        <w:t>,under</w:t>
      </w:r>
      <w:proofErr w:type="spellEnd"/>
      <w:r>
        <w:rPr>
          <w:rFonts w:cs="Calibri"/>
          <w:sz w:val="24"/>
          <w:szCs w:val="24"/>
          <w:lang w:val="en-GB"/>
        </w:rPr>
        <w:t xml:space="preserve"> responsibility of </w:t>
      </w:r>
      <w:proofErr w:type="spellStart"/>
      <w:r>
        <w:rPr>
          <w:rFonts w:cs="Calibri"/>
          <w:sz w:val="24"/>
          <w:szCs w:val="24"/>
          <w:lang w:val="en-GB"/>
        </w:rPr>
        <w:t>Dr.</w:t>
      </w:r>
      <w:proofErr w:type="spellEnd"/>
      <w:r>
        <w:rPr>
          <w:rFonts w:cs="Calibri"/>
          <w:sz w:val="24"/>
          <w:szCs w:val="24"/>
          <w:lang w:val="en-GB"/>
        </w:rPr>
        <w:t>/</w:t>
      </w:r>
      <w:proofErr w:type="spellStart"/>
      <w:r>
        <w:rPr>
          <w:rFonts w:cs="Calibri"/>
          <w:sz w:val="24"/>
          <w:szCs w:val="24"/>
          <w:lang w:val="en-GB"/>
        </w:rPr>
        <w:t>Prof.</w:t>
      </w:r>
      <w:proofErr w:type="spellEnd"/>
      <w:r>
        <w:rPr>
          <w:rFonts w:cs="Arial"/>
          <w:sz w:val="24"/>
          <w:szCs w:val="24"/>
          <w:highlight w:val="yellow"/>
          <w:lang w:val="en-GB"/>
        </w:rPr>
        <w:t xml:space="preserve"> </w:t>
      </w:r>
      <w:r w:rsidRPr="0036553D">
        <w:rPr>
          <w:rFonts w:cs="Arial"/>
          <w:sz w:val="24"/>
          <w:szCs w:val="24"/>
          <w:highlight w:val="yellow"/>
        </w:rPr>
        <w:t>____________</w:t>
      </w:r>
      <w:r>
        <w:rPr>
          <w:rFonts w:cs="Calibri"/>
          <w:sz w:val="24"/>
          <w:szCs w:val="24"/>
          <w:lang w:val="en-GB"/>
        </w:rPr>
        <w:t xml:space="preserve"> (hereinafter, the </w:t>
      </w:r>
      <w:r>
        <w:rPr>
          <w:rFonts w:cs="Calibri"/>
          <w:b/>
          <w:bCs/>
          <w:sz w:val="24"/>
          <w:szCs w:val="24"/>
          <w:lang w:val="en-GB"/>
        </w:rPr>
        <w:t>Investigator</w:t>
      </w:r>
      <w:r>
        <w:rPr>
          <w:rFonts w:cs="Calibri"/>
          <w:sz w:val="24"/>
          <w:szCs w:val="24"/>
          <w:lang w:val="en-GB"/>
        </w:rPr>
        <w:t>);</w:t>
      </w:r>
    </w:p>
    <w:p w:rsidR="00BD0967" w:rsidRDefault="00BD0967" w:rsidP="0036553D">
      <w:pPr>
        <w:overflowPunct w:val="0"/>
        <w:autoSpaceDE w:val="0"/>
        <w:autoSpaceDN w:val="0"/>
        <w:adjustRightInd w:val="0"/>
        <w:spacing w:after="0"/>
        <w:ind w:left="142"/>
        <w:jc w:val="both"/>
        <w:textAlignment w:val="baseline"/>
        <w:rPr>
          <w:rFonts w:cs="Calibri"/>
          <w:sz w:val="24"/>
          <w:szCs w:val="24"/>
          <w:lang w:val="en-GB"/>
        </w:rPr>
      </w:pPr>
    </w:p>
    <w:p w:rsidR="00BD0967" w:rsidRDefault="00BD0967" w:rsidP="0036553D">
      <w:pPr>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rPr>
      </w:pPr>
      <w:r>
        <w:rPr>
          <w:rFonts w:cs="Calibri"/>
          <w:sz w:val="24"/>
          <w:szCs w:val="24"/>
        </w:rPr>
        <w:t xml:space="preserve">The </w:t>
      </w:r>
      <w:r>
        <w:rPr>
          <w:rFonts w:cs="Calibri"/>
          <w:b/>
          <w:sz w:val="24"/>
          <w:szCs w:val="24"/>
        </w:rPr>
        <w:t>S</w:t>
      </w:r>
      <w:r>
        <w:rPr>
          <w:rFonts w:cs="Calibri"/>
          <w:b/>
          <w:bCs/>
          <w:sz w:val="24"/>
          <w:szCs w:val="24"/>
        </w:rPr>
        <w:t>ponsor</w:t>
      </w:r>
      <w:r>
        <w:rPr>
          <w:rFonts w:cs="Calibri"/>
          <w:sz w:val="24"/>
          <w:szCs w:val="24"/>
        </w:rPr>
        <w:t xml:space="preserve">, following a declaration of absence of conflict of interest with the </w:t>
      </w:r>
      <w:r>
        <w:rPr>
          <w:rFonts w:cs="Calibri"/>
          <w:b/>
          <w:bCs/>
          <w:sz w:val="24"/>
          <w:szCs w:val="24"/>
        </w:rPr>
        <w:t>Supporter,</w:t>
      </w:r>
      <w:r>
        <w:rPr>
          <w:rFonts w:cs="Calibri"/>
          <w:sz w:val="24"/>
          <w:szCs w:val="24"/>
        </w:rPr>
        <w:t xml:space="preserve"> shall receive an adequate funding for the conduction of the </w:t>
      </w:r>
      <w:r>
        <w:rPr>
          <w:rFonts w:cs="Calibri"/>
          <w:b/>
          <w:sz w:val="24"/>
          <w:szCs w:val="24"/>
        </w:rPr>
        <w:t xml:space="preserve">Study </w:t>
      </w:r>
      <w:r>
        <w:rPr>
          <w:rFonts w:cs="Calibri"/>
          <w:sz w:val="24"/>
          <w:szCs w:val="24"/>
        </w:rPr>
        <w:t>according to the</w:t>
      </w:r>
      <w:r>
        <w:rPr>
          <w:rFonts w:cs="Calibri"/>
          <w:b/>
          <w:sz w:val="24"/>
          <w:szCs w:val="24"/>
        </w:rPr>
        <w:t xml:space="preserve"> Protocol </w:t>
      </w:r>
      <w:r>
        <w:rPr>
          <w:rFonts w:cs="Calibri"/>
          <w:sz w:val="24"/>
          <w:szCs w:val="24"/>
        </w:rPr>
        <w:t>and any related amendments, providing that the basic aim and design of the</w:t>
      </w:r>
      <w:r>
        <w:rPr>
          <w:rFonts w:cs="Calibri"/>
          <w:b/>
          <w:sz w:val="24"/>
          <w:szCs w:val="24"/>
        </w:rPr>
        <w:t xml:space="preserve"> Study </w:t>
      </w:r>
      <w:r>
        <w:rPr>
          <w:rFonts w:cs="Calibri"/>
          <w:sz w:val="24"/>
          <w:szCs w:val="24"/>
        </w:rPr>
        <w:t xml:space="preserve">are not substantially changed. The above will not interfere in any way in the procedural and scientific autonomy of the </w:t>
      </w:r>
      <w:r>
        <w:rPr>
          <w:rFonts w:cs="Calibri"/>
          <w:b/>
          <w:sz w:val="24"/>
          <w:szCs w:val="24"/>
        </w:rPr>
        <w:t>Sponsor</w:t>
      </w:r>
      <w:r>
        <w:rPr>
          <w:rFonts w:cs="Calibri"/>
          <w:sz w:val="24"/>
          <w:szCs w:val="24"/>
        </w:rPr>
        <w:t xml:space="preserve"> and the </w:t>
      </w:r>
      <w:r>
        <w:rPr>
          <w:rFonts w:cs="Calibri"/>
          <w:b/>
          <w:sz w:val="24"/>
          <w:szCs w:val="24"/>
        </w:rPr>
        <w:t>Investigator</w:t>
      </w:r>
      <w:r>
        <w:rPr>
          <w:rFonts w:cs="Calibri"/>
          <w:sz w:val="24"/>
          <w:szCs w:val="24"/>
        </w:rPr>
        <w:t>, as foreseen by art. 2, comm. 6 and 7 of the Italian Health ministry decree of 17 December 2004 (hereinafter the “</w:t>
      </w:r>
      <w:r>
        <w:rPr>
          <w:rFonts w:cs="Calibri"/>
          <w:b/>
          <w:bCs/>
          <w:sz w:val="24"/>
          <w:szCs w:val="24"/>
        </w:rPr>
        <w:t>Decree</w:t>
      </w:r>
      <w:r>
        <w:rPr>
          <w:rFonts w:cs="Calibri"/>
          <w:sz w:val="24"/>
          <w:szCs w:val="24"/>
        </w:rPr>
        <w:t>”);</w:t>
      </w:r>
    </w:p>
    <w:p w:rsidR="00BD0967" w:rsidRDefault="00BD0967" w:rsidP="0036553D">
      <w:pPr>
        <w:overflowPunct w:val="0"/>
        <w:autoSpaceDE w:val="0"/>
        <w:autoSpaceDN w:val="0"/>
        <w:adjustRightInd w:val="0"/>
        <w:spacing w:after="0"/>
        <w:ind w:left="142"/>
        <w:jc w:val="both"/>
        <w:textAlignment w:val="baseline"/>
        <w:rPr>
          <w:rFonts w:cs="Calibri"/>
          <w:sz w:val="24"/>
          <w:szCs w:val="24"/>
        </w:rPr>
      </w:pPr>
    </w:p>
    <w:p w:rsidR="00BD0967" w:rsidRDefault="00BD0967" w:rsidP="0036553D">
      <w:pPr>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rPr>
      </w:pPr>
      <w:r>
        <w:rPr>
          <w:rFonts w:cs="Calibri"/>
          <w:sz w:val="24"/>
          <w:szCs w:val="24"/>
        </w:rPr>
        <w:lastRenderedPageBreak/>
        <w:t xml:space="preserve">The </w:t>
      </w:r>
      <w:r>
        <w:rPr>
          <w:rFonts w:cs="Calibri"/>
          <w:b/>
          <w:bCs/>
          <w:sz w:val="24"/>
          <w:szCs w:val="24"/>
        </w:rPr>
        <w:t>Protocol</w:t>
      </w:r>
      <w:r>
        <w:rPr>
          <w:rFonts w:cs="Calibri"/>
          <w:sz w:val="24"/>
          <w:szCs w:val="24"/>
        </w:rPr>
        <w:t xml:space="preserve"> will be submitted to the competent Authorities (AIFA) and Ethics Committee in order to receive the qualification, as in art. 1, comm. 2, let. E and in art. 6 and 7 of the </w:t>
      </w:r>
      <w:r>
        <w:rPr>
          <w:rFonts w:cs="Calibri"/>
          <w:b/>
          <w:sz w:val="24"/>
          <w:szCs w:val="24"/>
        </w:rPr>
        <w:t>Decree</w:t>
      </w:r>
      <w:r>
        <w:rPr>
          <w:rFonts w:cs="Calibri"/>
          <w:sz w:val="24"/>
          <w:szCs w:val="24"/>
        </w:rPr>
        <w:t xml:space="preserve">, the recognition of the </w:t>
      </w:r>
      <w:r>
        <w:rPr>
          <w:rFonts w:cs="Calibri"/>
          <w:b/>
          <w:sz w:val="24"/>
          <w:szCs w:val="24"/>
        </w:rPr>
        <w:t>Study</w:t>
      </w:r>
      <w:r>
        <w:rPr>
          <w:rFonts w:cs="Calibri"/>
          <w:sz w:val="24"/>
          <w:szCs w:val="24"/>
        </w:rPr>
        <w:t xml:space="preserve"> as clinically relevant.</w:t>
      </w:r>
    </w:p>
    <w:p w:rsidR="00BD0967" w:rsidRDefault="00BD0967" w:rsidP="0036553D">
      <w:pPr>
        <w:overflowPunct w:val="0"/>
        <w:autoSpaceDE w:val="0"/>
        <w:autoSpaceDN w:val="0"/>
        <w:adjustRightInd w:val="0"/>
        <w:spacing w:after="0"/>
        <w:ind w:left="142"/>
        <w:jc w:val="both"/>
        <w:textAlignment w:val="baseline"/>
        <w:rPr>
          <w:rFonts w:cs="Calibri"/>
          <w:sz w:val="24"/>
          <w:szCs w:val="24"/>
        </w:rPr>
      </w:pPr>
    </w:p>
    <w:p w:rsidR="00BD0967" w:rsidRDefault="00BD0967" w:rsidP="0036553D">
      <w:pPr>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rPr>
      </w:pPr>
      <w:r>
        <w:rPr>
          <w:rFonts w:cs="Calibri"/>
          <w:sz w:val="24"/>
          <w:szCs w:val="24"/>
        </w:rPr>
        <w:t xml:space="preserve">The </w:t>
      </w:r>
      <w:r>
        <w:rPr>
          <w:rFonts w:cs="Calibri"/>
          <w:b/>
          <w:bCs/>
          <w:sz w:val="24"/>
          <w:szCs w:val="24"/>
        </w:rPr>
        <w:t>Sponso</w:t>
      </w:r>
      <w:r>
        <w:rPr>
          <w:rFonts w:cs="Calibri"/>
          <w:sz w:val="24"/>
          <w:szCs w:val="24"/>
        </w:rPr>
        <w:t xml:space="preserve">r will declare to the Ethics Committee the destination and the use of the received funds as specified at point 1; the </w:t>
      </w:r>
      <w:r>
        <w:rPr>
          <w:rFonts w:cs="Calibri"/>
          <w:b/>
          <w:bCs/>
          <w:sz w:val="24"/>
          <w:szCs w:val="24"/>
        </w:rPr>
        <w:t>Supporter</w:t>
      </w:r>
      <w:r>
        <w:rPr>
          <w:rFonts w:cs="Calibri"/>
          <w:sz w:val="24"/>
          <w:szCs w:val="24"/>
        </w:rPr>
        <w:t xml:space="preserve"> declares that the results of the </w:t>
      </w:r>
      <w:r>
        <w:rPr>
          <w:rFonts w:cs="Calibri"/>
          <w:b/>
          <w:bCs/>
          <w:sz w:val="24"/>
          <w:szCs w:val="24"/>
        </w:rPr>
        <w:t>Study</w:t>
      </w:r>
      <w:r>
        <w:rPr>
          <w:rFonts w:cs="Calibri"/>
          <w:sz w:val="24"/>
          <w:szCs w:val="24"/>
        </w:rPr>
        <w:t xml:space="preserve"> shall not be used as part of the industrial development of the drug, and that the </w:t>
      </w:r>
      <w:r>
        <w:rPr>
          <w:rFonts w:cs="Calibri"/>
          <w:b/>
          <w:sz w:val="24"/>
          <w:szCs w:val="24"/>
        </w:rPr>
        <w:t>Study</w:t>
      </w:r>
      <w:r>
        <w:rPr>
          <w:rFonts w:cs="Calibri"/>
          <w:sz w:val="24"/>
          <w:szCs w:val="24"/>
        </w:rPr>
        <w:t xml:space="preserve"> and the results  will belong to the </w:t>
      </w:r>
      <w:r>
        <w:rPr>
          <w:rFonts w:cs="Calibri"/>
          <w:b/>
          <w:sz w:val="24"/>
          <w:szCs w:val="24"/>
        </w:rPr>
        <w:t>Sponsor</w:t>
      </w:r>
      <w:r>
        <w:rPr>
          <w:rFonts w:cs="Calibri"/>
          <w:sz w:val="24"/>
          <w:szCs w:val="24"/>
        </w:rPr>
        <w:t>;</w:t>
      </w:r>
    </w:p>
    <w:p w:rsidR="00BD0967" w:rsidRDefault="00BD0967" w:rsidP="0036553D">
      <w:pPr>
        <w:overflowPunct w:val="0"/>
        <w:autoSpaceDE w:val="0"/>
        <w:autoSpaceDN w:val="0"/>
        <w:adjustRightInd w:val="0"/>
        <w:spacing w:after="0"/>
        <w:ind w:left="142"/>
        <w:jc w:val="both"/>
        <w:textAlignment w:val="baseline"/>
        <w:rPr>
          <w:rFonts w:cs="Calibri"/>
          <w:sz w:val="24"/>
          <w:szCs w:val="24"/>
        </w:rPr>
      </w:pPr>
    </w:p>
    <w:p w:rsidR="00BD0967" w:rsidRDefault="00BD0967" w:rsidP="0036553D">
      <w:pPr>
        <w:numPr>
          <w:ilvl w:val="0"/>
          <w:numId w:val="1"/>
        </w:numPr>
        <w:tabs>
          <w:tab w:val="left" w:pos="-1440"/>
          <w:tab w:val="left" w:pos="0"/>
          <w:tab w:val="left" w:pos="426"/>
        </w:tabs>
        <w:overflowPunct w:val="0"/>
        <w:autoSpaceDE w:val="0"/>
        <w:autoSpaceDN w:val="0"/>
        <w:adjustRightInd w:val="0"/>
        <w:spacing w:after="0"/>
        <w:ind w:left="142" w:firstLine="0"/>
        <w:jc w:val="both"/>
        <w:textAlignment w:val="baseline"/>
        <w:rPr>
          <w:lang w:val="en-GB"/>
        </w:rPr>
      </w:pPr>
      <w:r>
        <w:rPr>
          <w:rFonts w:cs="Calibri"/>
          <w:sz w:val="24"/>
          <w:szCs w:val="24"/>
        </w:rPr>
        <w:t>All the competent authority requirements for authorization of a clinical trial have been met;</w:t>
      </w:r>
    </w:p>
    <w:p w:rsidR="00BD0967" w:rsidRDefault="00BD0967" w:rsidP="0036553D">
      <w:pPr>
        <w:overflowPunct w:val="0"/>
        <w:autoSpaceDE w:val="0"/>
        <w:autoSpaceDN w:val="0"/>
        <w:adjustRightInd w:val="0"/>
        <w:spacing w:after="0"/>
        <w:ind w:left="142"/>
        <w:jc w:val="both"/>
        <w:textAlignment w:val="baseline"/>
        <w:rPr>
          <w:rFonts w:cs="Calibri"/>
          <w:sz w:val="24"/>
          <w:szCs w:val="24"/>
        </w:rPr>
      </w:pPr>
    </w:p>
    <w:p w:rsidR="00BD0967" w:rsidRDefault="00BD0967" w:rsidP="0036553D">
      <w:pPr>
        <w:numPr>
          <w:ilvl w:val="0"/>
          <w:numId w:val="1"/>
        </w:numPr>
        <w:tabs>
          <w:tab w:val="left" w:pos="426"/>
        </w:tabs>
        <w:overflowPunct w:val="0"/>
        <w:autoSpaceDE w:val="0"/>
        <w:autoSpaceDN w:val="0"/>
        <w:adjustRightInd w:val="0"/>
        <w:spacing w:after="0"/>
        <w:ind w:left="142" w:firstLine="0"/>
        <w:jc w:val="both"/>
        <w:textAlignment w:val="baseline"/>
        <w:rPr>
          <w:rFonts w:cs="Calibri"/>
          <w:sz w:val="24"/>
          <w:szCs w:val="24"/>
        </w:rPr>
      </w:pPr>
      <w:r>
        <w:rPr>
          <w:rFonts w:cs="Calibri"/>
          <w:sz w:val="24"/>
          <w:szCs w:val="24"/>
        </w:rPr>
        <w:t xml:space="preserve">The </w:t>
      </w:r>
      <w:r>
        <w:rPr>
          <w:rFonts w:cs="Calibri"/>
          <w:b/>
          <w:bCs/>
          <w:sz w:val="24"/>
          <w:szCs w:val="24"/>
        </w:rPr>
        <w:t>Sponsor</w:t>
      </w:r>
      <w:r>
        <w:rPr>
          <w:rFonts w:cs="Calibri"/>
          <w:sz w:val="24"/>
          <w:szCs w:val="24"/>
        </w:rPr>
        <w:t xml:space="preserve"> and the </w:t>
      </w:r>
      <w:r>
        <w:rPr>
          <w:rFonts w:cs="Calibri"/>
          <w:b/>
          <w:bCs/>
          <w:sz w:val="24"/>
          <w:szCs w:val="24"/>
        </w:rPr>
        <w:t>Supporter</w:t>
      </w:r>
      <w:r>
        <w:rPr>
          <w:rFonts w:cs="Calibri"/>
          <w:sz w:val="24"/>
          <w:szCs w:val="24"/>
        </w:rPr>
        <w:t xml:space="preserve"> shall commit to the terms and conditions below.</w:t>
      </w:r>
    </w:p>
    <w:p w:rsidR="00BD0967" w:rsidRDefault="00BD0967" w:rsidP="0036553D">
      <w:pPr>
        <w:overflowPunct w:val="0"/>
        <w:autoSpaceDE w:val="0"/>
        <w:autoSpaceDN w:val="0"/>
        <w:adjustRightInd w:val="0"/>
        <w:spacing w:after="0"/>
        <w:ind w:left="142"/>
        <w:jc w:val="center"/>
        <w:textAlignment w:val="baseline"/>
        <w:rPr>
          <w:rFonts w:cs="Calibri"/>
          <w:b/>
          <w:bCs/>
          <w:sz w:val="24"/>
          <w:szCs w:val="24"/>
        </w:rPr>
      </w:pPr>
    </w:p>
    <w:p w:rsidR="00BD0967" w:rsidRDefault="00BD0967" w:rsidP="00BD0967">
      <w:pPr>
        <w:overflowPunct w:val="0"/>
        <w:autoSpaceDE w:val="0"/>
        <w:autoSpaceDN w:val="0"/>
        <w:adjustRightInd w:val="0"/>
        <w:spacing w:after="0"/>
        <w:jc w:val="center"/>
        <w:textAlignment w:val="baseline"/>
        <w:rPr>
          <w:rFonts w:cs="Calibri"/>
          <w:b/>
          <w:bCs/>
          <w:sz w:val="24"/>
          <w:szCs w:val="24"/>
        </w:rPr>
      </w:pPr>
    </w:p>
    <w:p w:rsidR="00BD0967" w:rsidRDefault="00BD0967" w:rsidP="00BD0967">
      <w:pPr>
        <w:overflowPunct w:val="0"/>
        <w:autoSpaceDE w:val="0"/>
        <w:autoSpaceDN w:val="0"/>
        <w:adjustRightInd w:val="0"/>
        <w:spacing w:after="0"/>
        <w:jc w:val="center"/>
        <w:textAlignment w:val="baseline"/>
        <w:rPr>
          <w:rFonts w:cs="Calibri"/>
          <w:b/>
          <w:bCs/>
          <w:sz w:val="24"/>
          <w:szCs w:val="24"/>
        </w:rPr>
      </w:pPr>
      <w:r>
        <w:rPr>
          <w:rFonts w:cs="Calibri"/>
          <w:b/>
          <w:bCs/>
          <w:sz w:val="24"/>
          <w:szCs w:val="24"/>
        </w:rPr>
        <w:t>STANDING THE ABOVE PREMISES, WHICH ARE AN INTEGRAL PART OF THE PRESENT AGREEMENT, CONVENE UPON THE FOLLOWING</w:t>
      </w:r>
    </w:p>
    <w:p w:rsidR="00BD0967" w:rsidRDefault="00BD0967" w:rsidP="00BD0967">
      <w:pPr>
        <w:overflowPunct w:val="0"/>
        <w:autoSpaceDE w:val="0"/>
        <w:autoSpaceDN w:val="0"/>
        <w:adjustRightInd w:val="0"/>
        <w:spacing w:after="0"/>
        <w:textAlignment w:val="baseline"/>
        <w:rPr>
          <w:rFonts w:cs="Calibri"/>
          <w:sz w:val="24"/>
          <w:szCs w:val="24"/>
        </w:rPr>
      </w:pPr>
    </w:p>
    <w:p w:rsidR="00BD0967" w:rsidRDefault="00BD0967" w:rsidP="00BD0967">
      <w:pPr>
        <w:numPr>
          <w:ilvl w:val="0"/>
          <w:numId w:val="2"/>
        </w:numPr>
        <w:overflowPunct w:val="0"/>
        <w:autoSpaceDE w:val="0"/>
        <w:autoSpaceDN w:val="0"/>
        <w:adjustRightInd w:val="0"/>
        <w:spacing w:after="0"/>
        <w:jc w:val="center"/>
        <w:textAlignment w:val="baseline"/>
        <w:rPr>
          <w:rFonts w:cs="Calibri"/>
          <w:b/>
          <w:sz w:val="24"/>
          <w:szCs w:val="24"/>
          <w:u w:val="single"/>
        </w:rPr>
      </w:pPr>
      <w:r>
        <w:rPr>
          <w:rFonts w:cs="Calibri"/>
          <w:b/>
          <w:sz w:val="24"/>
          <w:szCs w:val="24"/>
          <w:u w:val="single"/>
        </w:rPr>
        <w:t>Financial contribution for the Study</w:t>
      </w:r>
    </w:p>
    <w:p w:rsidR="00BD0967" w:rsidRDefault="00BD0967" w:rsidP="00BD0967">
      <w:pPr>
        <w:overflowPunct w:val="0"/>
        <w:autoSpaceDE w:val="0"/>
        <w:autoSpaceDN w:val="0"/>
        <w:adjustRightInd w:val="0"/>
        <w:spacing w:after="0"/>
        <w:ind w:left="567"/>
        <w:jc w:val="both"/>
        <w:textAlignment w:val="baseline"/>
        <w:rPr>
          <w:rFonts w:cs="Calibri"/>
          <w:sz w:val="24"/>
          <w:szCs w:val="24"/>
        </w:rPr>
      </w:pPr>
    </w:p>
    <w:p w:rsidR="00BD0967" w:rsidRDefault="00BD0967" w:rsidP="0036553D">
      <w:pPr>
        <w:overflowPunct w:val="0"/>
        <w:autoSpaceDE w:val="0"/>
        <w:autoSpaceDN w:val="0"/>
        <w:adjustRightInd w:val="0"/>
        <w:spacing w:after="0"/>
        <w:jc w:val="both"/>
        <w:textAlignment w:val="baseline"/>
        <w:rPr>
          <w:rFonts w:cs="Calibri"/>
          <w:sz w:val="24"/>
          <w:szCs w:val="24"/>
        </w:rPr>
      </w:pPr>
      <w:r>
        <w:rPr>
          <w:rFonts w:cs="Calibri"/>
          <w:sz w:val="24"/>
          <w:szCs w:val="24"/>
        </w:rPr>
        <w:t xml:space="preserve">1.1. As in point e) of the premises, the </w:t>
      </w:r>
      <w:r>
        <w:rPr>
          <w:rFonts w:cs="Calibri"/>
          <w:b/>
          <w:bCs/>
          <w:sz w:val="24"/>
          <w:szCs w:val="24"/>
        </w:rPr>
        <w:t>Supporter</w:t>
      </w:r>
      <w:r>
        <w:rPr>
          <w:rFonts w:cs="Calibri"/>
          <w:sz w:val="24"/>
          <w:szCs w:val="24"/>
        </w:rPr>
        <w:t xml:space="preserve"> shall submit an overall financial contribution in the amount of € </w:t>
      </w:r>
      <w:r>
        <w:rPr>
          <w:rFonts w:cs="Calibri"/>
          <w:sz w:val="24"/>
          <w:szCs w:val="24"/>
          <w:highlight w:val="yellow"/>
        </w:rPr>
        <w:t>_______</w:t>
      </w:r>
      <w:r>
        <w:rPr>
          <w:rFonts w:cs="Calibri"/>
          <w:sz w:val="24"/>
          <w:szCs w:val="24"/>
        </w:rPr>
        <w:t xml:space="preserve"> (hereinafter the “</w:t>
      </w:r>
      <w:r>
        <w:rPr>
          <w:rFonts w:cs="Calibri"/>
          <w:b/>
          <w:bCs/>
          <w:sz w:val="24"/>
          <w:szCs w:val="24"/>
        </w:rPr>
        <w:t>contribution</w:t>
      </w:r>
      <w:r>
        <w:rPr>
          <w:rFonts w:cs="Calibri"/>
          <w:sz w:val="24"/>
          <w:szCs w:val="24"/>
        </w:rPr>
        <w:t xml:space="preserve">”). Any amounts already paid by the Supporter under the Letter of Intent above referred shall be deducted from the overall </w:t>
      </w:r>
      <w:proofErr w:type="spellStart"/>
      <w:r>
        <w:rPr>
          <w:rFonts w:cs="Calibri"/>
          <w:sz w:val="24"/>
          <w:szCs w:val="24"/>
        </w:rPr>
        <w:t>finantial</w:t>
      </w:r>
      <w:proofErr w:type="spellEnd"/>
      <w:r>
        <w:rPr>
          <w:rFonts w:cs="Calibri"/>
          <w:sz w:val="24"/>
          <w:szCs w:val="24"/>
        </w:rPr>
        <w:t xml:space="preserve"> contribution, and in particular, from the amount to be paid by the supporter under subsection (a) </w:t>
      </w:r>
      <w:proofErr w:type="spellStart"/>
      <w:r>
        <w:rPr>
          <w:rFonts w:cs="Calibri"/>
          <w:sz w:val="24"/>
          <w:szCs w:val="24"/>
        </w:rPr>
        <w:t>below.The</w:t>
      </w:r>
      <w:proofErr w:type="spellEnd"/>
      <w:r>
        <w:rPr>
          <w:rFonts w:cs="Calibri"/>
          <w:sz w:val="24"/>
          <w:szCs w:val="24"/>
        </w:rPr>
        <w:t xml:space="preserve"> contribution shall be handled in the following manner:</w:t>
      </w:r>
    </w:p>
    <w:p w:rsidR="00BD0967" w:rsidRDefault="00BD0967" w:rsidP="0036553D">
      <w:pPr>
        <w:overflowPunct w:val="0"/>
        <w:autoSpaceDE w:val="0"/>
        <w:autoSpaceDN w:val="0"/>
        <w:adjustRightInd w:val="0"/>
        <w:spacing w:after="0"/>
        <w:jc w:val="both"/>
        <w:textAlignment w:val="baseline"/>
        <w:rPr>
          <w:rFonts w:cs="Calibri"/>
          <w:sz w:val="24"/>
          <w:szCs w:val="24"/>
        </w:rPr>
      </w:pPr>
    </w:p>
    <w:p w:rsidR="00BD0967" w:rsidRDefault="00BD0967" w:rsidP="0036553D">
      <w:pPr>
        <w:numPr>
          <w:ilvl w:val="0"/>
          <w:numId w:val="3"/>
        </w:numPr>
        <w:spacing w:after="0"/>
        <w:ind w:left="0" w:firstLine="0"/>
        <w:jc w:val="both"/>
        <w:rPr>
          <w:sz w:val="24"/>
          <w:highlight w:val="yellow"/>
          <w:lang w:val="en-GB"/>
        </w:rPr>
      </w:pPr>
      <w:r>
        <w:rPr>
          <w:rFonts w:cs="Arial"/>
          <w:sz w:val="24"/>
          <w:szCs w:val="24"/>
          <w:highlight w:val="yellow"/>
        </w:rPr>
        <w:t xml:space="preserve">€ _____ </w:t>
      </w:r>
      <w:r>
        <w:rPr>
          <w:sz w:val="24"/>
          <w:highlight w:val="yellow"/>
          <w:lang w:val="en-GB"/>
        </w:rPr>
        <w:t>at the contract signature, and upon presentation of an invoice, which is attributable to charges related to activation of the Study</w:t>
      </w:r>
      <w:r>
        <w:rPr>
          <w:rFonts w:cs="Calibri"/>
          <w:sz w:val="24"/>
          <w:szCs w:val="24"/>
          <w:highlight w:val="yellow"/>
          <w:lang w:val="en-GB" w:eastAsia="it-IT"/>
        </w:rPr>
        <w:t>;</w:t>
      </w:r>
    </w:p>
    <w:p w:rsidR="00BD0967" w:rsidRDefault="00BD0967" w:rsidP="0036553D">
      <w:pPr>
        <w:numPr>
          <w:ilvl w:val="0"/>
          <w:numId w:val="3"/>
        </w:numPr>
        <w:spacing w:after="0"/>
        <w:ind w:left="0" w:firstLine="0"/>
        <w:jc w:val="both"/>
        <w:rPr>
          <w:sz w:val="24"/>
          <w:highlight w:val="yellow"/>
          <w:lang w:val="en-GB"/>
        </w:rPr>
      </w:pPr>
      <w:r>
        <w:rPr>
          <w:rFonts w:cs="Arial"/>
          <w:sz w:val="24"/>
          <w:szCs w:val="24"/>
          <w:highlight w:val="yellow"/>
        </w:rPr>
        <w:t xml:space="preserve">€ _____ </w:t>
      </w:r>
      <w:r>
        <w:rPr>
          <w:sz w:val="24"/>
          <w:highlight w:val="yellow"/>
          <w:lang w:val="en-GB"/>
        </w:rPr>
        <w:t>to support study cost at the full enrolment of patients estimated by the first stage of protocol and upon presentation of the corresponding invoice;</w:t>
      </w:r>
    </w:p>
    <w:p w:rsidR="00BD0967" w:rsidRDefault="00BD0967" w:rsidP="0036553D">
      <w:pPr>
        <w:spacing w:after="0"/>
        <w:jc w:val="both"/>
        <w:rPr>
          <w:sz w:val="24"/>
          <w:highlight w:val="yellow"/>
          <w:lang w:val="en-GB"/>
        </w:rPr>
      </w:pPr>
    </w:p>
    <w:p w:rsidR="00BD0967" w:rsidRDefault="00BD0967" w:rsidP="0036553D">
      <w:pPr>
        <w:numPr>
          <w:ilvl w:val="0"/>
          <w:numId w:val="3"/>
        </w:numPr>
        <w:spacing w:after="0"/>
        <w:ind w:left="0" w:firstLine="0"/>
        <w:jc w:val="both"/>
        <w:rPr>
          <w:sz w:val="24"/>
          <w:highlight w:val="yellow"/>
          <w:lang w:val="en-GB"/>
        </w:rPr>
      </w:pPr>
      <w:r>
        <w:rPr>
          <w:rFonts w:cs="Arial"/>
          <w:sz w:val="24"/>
          <w:szCs w:val="24"/>
          <w:highlight w:val="yellow"/>
        </w:rPr>
        <w:t xml:space="preserve">€ _____ </w:t>
      </w:r>
      <w:r>
        <w:rPr>
          <w:sz w:val="24"/>
          <w:highlight w:val="yellow"/>
          <w:lang w:val="en-GB"/>
        </w:rPr>
        <w:t xml:space="preserve">to support final report and costs of </w:t>
      </w:r>
      <w:proofErr w:type="spellStart"/>
      <w:r>
        <w:rPr>
          <w:sz w:val="24"/>
          <w:highlight w:val="yellow"/>
          <w:lang w:val="en-GB"/>
        </w:rPr>
        <w:t>publication,once</w:t>
      </w:r>
      <w:proofErr w:type="spellEnd"/>
      <w:r>
        <w:rPr>
          <w:sz w:val="24"/>
          <w:highlight w:val="yellow"/>
          <w:lang w:val="en-GB"/>
        </w:rPr>
        <w:t xml:space="preserve"> final report is produced and </w:t>
      </w:r>
      <w:r>
        <w:rPr>
          <w:b/>
          <w:sz w:val="24"/>
          <w:highlight w:val="yellow"/>
          <w:lang w:val="en-GB"/>
        </w:rPr>
        <w:t>Supporter</w:t>
      </w:r>
      <w:r>
        <w:rPr>
          <w:sz w:val="24"/>
          <w:highlight w:val="yellow"/>
          <w:lang w:val="en-GB"/>
        </w:rPr>
        <w:t xml:space="preserve"> receives a copy of such final report and upon presentation of the corresponding invoice</w:t>
      </w:r>
    </w:p>
    <w:p w:rsidR="00BD0967" w:rsidRDefault="00BD0967" w:rsidP="0036553D">
      <w:pPr>
        <w:spacing w:after="0"/>
        <w:jc w:val="both"/>
        <w:rPr>
          <w:sz w:val="24"/>
          <w:lang w:val="en-GB"/>
        </w:rPr>
      </w:pPr>
    </w:p>
    <w:p w:rsidR="00BD0967" w:rsidRDefault="00BD0967" w:rsidP="0036553D">
      <w:pPr>
        <w:spacing w:after="0"/>
        <w:jc w:val="both"/>
        <w:rPr>
          <w:rFonts w:cs="Calibri"/>
          <w:sz w:val="24"/>
          <w:szCs w:val="24"/>
          <w:lang w:val="en-GB" w:eastAsia="it-IT"/>
        </w:rPr>
      </w:pPr>
      <w:r>
        <w:rPr>
          <w:rFonts w:cs="Calibri"/>
          <w:sz w:val="24"/>
          <w:szCs w:val="24"/>
          <w:lang w:val="en-GB" w:eastAsia="it-IT"/>
        </w:rPr>
        <w:t>In case any of the previous milestones established for amounts to be paid are not achieved, the relevant payment will be postponed until achievement of the corresponding milestone.</w:t>
      </w:r>
    </w:p>
    <w:p w:rsidR="00BD0967" w:rsidRDefault="00BD0967" w:rsidP="0036553D">
      <w:pPr>
        <w:spacing w:after="0"/>
        <w:jc w:val="both"/>
        <w:rPr>
          <w:rFonts w:cs="Calibri"/>
          <w:sz w:val="24"/>
          <w:szCs w:val="24"/>
          <w:lang w:val="en-GB" w:eastAsia="it-IT"/>
        </w:rPr>
      </w:pPr>
    </w:p>
    <w:p w:rsidR="00BD0967" w:rsidRDefault="00BD0967" w:rsidP="0036553D">
      <w:pPr>
        <w:spacing w:after="0"/>
        <w:jc w:val="both"/>
        <w:rPr>
          <w:rFonts w:cs="Calibri"/>
          <w:sz w:val="24"/>
          <w:szCs w:val="24"/>
          <w:lang w:val="en-GB" w:eastAsia="it-IT"/>
        </w:rPr>
      </w:pPr>
    </w:p>
    <w:p w:rsidR="00BD0967" w:rsidRDefault="00BD0967" w:rsidP="0036553D">
      <w:pPr>
        <w:spacing w:after="0"/>
        <w:jc w:val="both"/>
        <w:rPr>
          <w:sz w:val="24"/>
          <w:lang w:val="en-GB"/>
        </w:rPr>
      </w:pPr>
      <w:r>
        <w:rPr>
          <w:rFonts w:cs="Calibri"/>
          <w:sz w:val="24"/>
          <w:szCs w:val="24"/>
          <w:lang w:val="en-GB" w:eastAsia="it-IT"/>
        </w:rPr>
        <w:t xml:space="preserve">1.2. </w:t>
      </w:r>
      <w:r>
        <w:rPr>
          <w:sz w:val="24"/>
          <w:lang w:val="en-GB"/>
        </w:rPr>
        <w:t xml:space="preserve">The amounts payable to the </w:t>
      </w:r>
      <w:r>
        <w:rPr>
          <w:b/>
          <w:sz w:val="24"/>
          <w:lang w:val="en-GB"/>
        </w:rPr>
        <w:t>Sponsor</w:t>
      </w:r>
      <w:r>
        <w:rPr>
          <w:sz w:val="24"/>
          <w:lang w:val="en-GB"/>
        </w:rPr>
        <w:t xml:space="preserve"> are to be understood VAT excluded. </w:t>
      </w:r>
    </w:p>
    <w:p w:rsidR="00BD0967" w:rsidRDefault="00BD0967" w:rsidP="0036553D">
      <w:pPr>
        <w:spacing w:after="0"/>
        <w:jc w:val="both"/>
        <w:rPr>
          <w:sz w:val="24"/>
        </w:rPr>
      </w:pPr>
    </w:p>
    <w:p w:rsidR="00BD0967" w:rsidRDefault="00BD0967" w:rsidP="0036553D">
      <w:pPr>
        <w:spacing w:after="0"/>
        <w:jc w:val="both"/>
        <w:rPr>
          <w:rFonts w:cs="Calibri"/>
          <w:sz w:val="24"/>
          <w:szCs w:val="24"/>
          <w:lang w:eastAsia="it-IT"/>
        </w:rPr>
      </w:pPr>
      <w:r>
        <w:rPr>
          <w:rFonts w:cs="Calibri"/>
          <w:sz w:val="24"/>
          <w:szCs w:val="24"/>
          <w:lang w:eastAsia="it-IT"/>
        </w:rPr>
        <w:t xml:space="preserve">1.3. The </w:t>
      </w:r>
      <w:r>
        <w:rPr>
          <w:rFonts w:cs="Calibri"/>
          <w:b/>
          <w:sz w:val="24"/>
          <w:szCs w:val="24"/>
          <w:lang w:eastAsia="it-IT"/>
        </w:rPr>
        <w:t>Sponsor</w:t>
      </w:r>
      <w:r>
        <w:rPr>
          <w:rFonts w:cs="Calibri"/>
          <w:sz w:val="24"/>
          <w:szCs w:val="24"/>
          <w:lang w:eastAsia="it-IT"/>
        </w:rPr>
        <w:t xml:space="preserve"> undertakes also to send to </w:t>
      </w:r>
      <w:r>
        <w:rPr>
          <w:rFonts w:cs="Calibri"/>
          <w:b/>
          <w:sz w:val="24"/>
          <w:szCs w:val="24"/>
          <w:lang w:eastAsia="it-IT"/>
        </w:rPr>
        <w:t>Supporter</w:t>
      </w:r>
      <w:r>
        <w:rPr>
          <w:rFonts w:cs="Calibri"/>
          <w:sz w:val="24"/>
          <w:szCs w:val="24"/>
          <w:lang w:eastAsia="it-IT"/>
        </w:rPr>
        <w:t xml:space="preserve"> together with each invoice, an update concerning the study progress and status and the achievement of the milestones established for every amount to be paid. </w:t>
      </w:r>
    </w:p>
    <w:p w:rsidR="00BD0967" w:rsidRDefault="00BD0967" w:rsidP="0036553D">
      <w:pPr>
        <w:spacing w:after="0"/>
        <w:jc w:val="both"/>
        <w:rPr>
          <w:sz w:val="24"/>
        </w:rPr>
      </w:pPr>
    </w:p>
    <w:p w:rsidR="00BD0967" w:rsidRDefault="00BD0967" w:rsidP="0036553D">
      <w:pPr>
        <w:spacing w:after="0"/>
        <w:jc w:val="both"/>
        <w:rPr>
          <w:rFonts w:cs="Calibri"/>
          <w:sz w:val="24"/>
          <w:szCs w:val="24"/>
          <w:lang w:eastAsia="it-IT"/>
        </w:rPr>
      </w:pPr>
      <w:r>
        <w:rPr>
          <w:sz w:val="24"/>
        </w:rPr>
        <w:t xml:space="preserve">In case of </w:t>
      </w:r>
      <w:r>
        <w:rPr>
          <w:rFonts w:cs="Calibri"/>
          <w:sz w:val="24"/>
          <w:szCs w:val="24"/>
          <w:lang w:eastAsia="it-IT"/>
        </w:rPr>
        <w:t xml:space="preserve">failure in achieving the milestones agreed, the </w:t>
      </w:r>
      <w:r>
        <w:rPr>
          <w:rFonts w:cs="Calibri"/>
          <w:b/>
          <w:sz w:val="24"/>
          <w:szCs w:val="24"/>
          <w:lang w:eastAsia="it-IT"/>
        </w:rPr>
        <w:t>Parties</w:t>
      </w:r>
      <w:r>
        <w:rPr>
          <w:rFonts w:cs="Calibri"/>
          <w:sz w:val="24"/>
          <w:szCs w:val="24"/>
          <w:lang w:eastAsia="it-IT"/>
        </w:rPr>
        <w:t xml:space="preserve"> will review and re-negotiate in good faith the terms and conditions of the </w:t>
      </w:r>
      <w:r>
        <w:rPr>
          <w:sz w:val="24"/>
        </w:rPr>
        <w:t xml:space="preserve">Study </w:t>
      </w:r>
      <w:r>
        <w:rPr>
          <w:rFonts w:cs="Calibri"/>
          <w:sz w:val="24"/>
          <w:szCs w:val="24"/>
          <w:lang w:eastAsia="it-IT"/>
        </w:rPr>
        <w:t xml:space="preserve">in order to implement the necessary changes to make the </w:t>
      </w:r>
      <w:r>
        <w:rPr>
          <w:rFonts w:cs="Calibri"/>
          <w:b/>
          <w:sz w:val="24"/>
          <w:szCs w:val="24"/>
          <w:lang w:eastAsia="it-IT"/>
        </w:rPr>
        <w:t>Study</w:t>
      </w:r>
      <w:r>
        <w:rPr>
          <w:rFonts w:cs="Calibri"/>
          <w:sz w:val="24"/>
          <w:szCs w:val="24"/>
          <w:lang w:eastAsia="it-IT"/>
        </w:rPr>
        <w:t xml:space="preserve"> feasible</w:t>
      </w:r>
      <w:r>
        <w:rPr>
          <w:sz w:val="24"/>
        </w:rPr>
        <w:t xml:space="preserve"> or</w:t>
      </w:r>
      <w:r>
        <w:rPr>
          <w:rFonts w:cs="Calibri"/>
          <w:sz w:val="24"/>
          <w:szCs w:val="24"/>
          <w:lang w:eastAsia="it-IT"/>
        </w:rPr>
        <w:t xml:space="preserve">, if the </w:t>
      </w:r>
      <w:r>
        <w:rPr>
          <w:rFonts w:cs="Calibri"/>
          <w:b/>
          <w:sz w:val="24"/>
          <w:szCs w:val="24"/>
          <w:lang w:eastAsia="it-IT"/>
        </w:rPr>
        <w:t>Study</w:t>
      </w:r>
      <w:r>
        <w:rPr>
          <w:rFonts w:cs="Calibri"/>
          <w:sz w:val="24"/>
          <w:szCs w:val="24"/>
          <w:lang w:eastAsia="it-IT"/>
        </w:rPr>
        <w:t xml:space="preserve"> is not feasible at all, to agree the</w:t>
      </w:r>
      <w:r>
        <w:rPr>
          <w:sz w:val="24"/>
        </w:rPr>
        <w:t xml:space="preserve"> early </w:t>
      </w:r>
      <w:r>
        <w:rPr>
          <w:rFonts w:cs="Calibri"/>
          <w:sz w:val="24"/>
          <w:szCs w:val="24"/>
          <w:lang w:eastAsia="it-IT"/>
        </w:rPr>
        <w:t xml:space="preserve">termination of the </w:t>
      </w:r>
      <w:r>
        <w:rPr>
          <w:rFonts w:cs="Calibri"/>
          <w:b/>
          <w:sz w:val="24"/>
          <w:szCs w:val="24"/>
          <w:lang w:eastAsia="it-IT"/>
        </w:rPr>
        <w:t>Study</w:t>
      </w:r>
      <w:r>
        <w:rPr>
          <w:rFonts w:cs="Calibri"/>
          <w:sz w:val="24"/>
          <w:szCs w:val="24"/>
          <w:lang w:eastAsia="it-IT"/>
        </w:rPr>
        <w:t>.</w:t>
      </w:r>
    </w:p>
    <w:p w:rsidR="00BD0967" w:rsidRDefault="00BD0967" w:rsidP="0036553D">
      <w:pPr>
        <w:spacing w:after="0"/>
        <w:jc w:val="both"/>
        <w:rPr>
          <w:rFonts w:cs="Calibri"/>
          <w:sz w:val="24"/>
          <w:szCs w:val="24"/>
          <w:lang w:eastAsia="it-IT"/>
        </w:rPr>
      </w:pPr>
    </w:p>
    <w:p w:rsidR="00BD0967" w:rsidRDefault="00BD0967" w:rsidP="0036553D">
      <w:pPr>
        <w:spacing w:after="0"/>
        <w:jc w:val="both"/>
        <w:rPr>
          <w:sz w:val="24"/>
        </w:rPr>
      </w:pPr>
      <w:r>
        <w:rPr>
          <w:rFonts w:cs="Calibri"/>
          <w:sz w:val="24"/>
          <w:szCs w:val="24"/>
          <w:lang w:eastAsia="it-IT"/>
        </w:rPr>
        <w:t xml:space="preserve">1.4. In case of </w:t>
      </w:r>
      <w:r>
        <w:rPr>
          <w:rFonts w:cs="Calibri"/>
          <w:b/>
          <w:sz w:val="24"/>
          <w:szCs w:val="24"/>
          <w:lang w:eastAsia="it-IT"/>
        </w:rPr>
        <w:t>Study</w:t>
      </w:r>
      <w:r>
        <w:rPr>
          <w:rFonts w:cs="Calibri"/>
          <w:sz w:val="24"/>
          <w:szCs w:val="24"/>
          <w:lang w:eastAsia="it-IT"/>
        </w:rPr>
        <w:t xml:space="preserve"> discontinuation or early termination</w:t>
      </w:r>
      <w:r>
        <w:rPr>
          <w:sz w:val="24"/>
        </w:rPr>
        <w:t xml:space="preserve">, the </w:t>
      </w:r>
      <w:r>
        <w:rPr>
          <w:b/>
          <w:sz w:val="24"/>
        </w:rPr>
        <w:t>Supporter</w:t>
      </w:r>
      <w:r w:rsidR="002C2CA5">
        <w:rPr>
          <w:b/>
          <w:sz w:val="24"/>
        </w:rPr>
        <w:t xml:space="preserve"> </w:t>
      </w:r>
      <w:r>
        <w:rPr>
          <w:rFonts w:cs="Calibri"/>
          <w:sz w:val="24"/>
          <w:szCs w:val="24"/>
          <w:lang w:eastAsia="it-IT"/>
        </w:rPr>
        <w:t>will waive</w:t>
      </w:r>
      <w:r>
        <w:rPr>
          <w:sz w:val="24"/>
        </w:rPr>
        <w:t xml:space="preserve"> the reimbursement of </w:t>
      </w:r>
      <w:r>
        <w:rPr>
          <w:rFonts w:cs="Calibri"/>
          <w:sz w:val="24"/>
          <w:szCs w:val="24"/>
          <w:lang w:eastAsia="it-IT"/>
        </w:rPr>
        <w:t>any amounts</w:t>
      </w:r>
      <w:r>
        <w:rPr>
          <w:sz w:val="24"/>
        </w:rPr>
        <w:t xml:space="preserve"> already paid to the </w:t>
      </w:r>
      <w:proofErr w:type="spellStart"/>
      <w:r>
        <w:rPr>
          <w:b/>
          <w:sz w:val="24"/>
        </w:rPr>
        <w:t>Sponsor</w:t>
      </w:r>
      <w:r>
        <w:rPr>
          <w:rFonts w:cs="Calibri"/>
          <w:sz w:val="24"/>
          <w:szCs w:val="24"/>
          <w:lang w:eastAsia="it-IT"/>
        </w:rPr>
        <w:t>at</w:t>
      </w:r>
      <w:proofErr w:type="spellEnd"/>
      <w:r>
        <w:rPr>
          <w:sz w:val="24"/>
        </w:rPr>
        <w:t xml:space="preserve"> the </w:t>
      </w:r>
      <w:r>
        <w:rPr>
          <w:rFonts w:cs="Calibri"/>
          <w:sz w:val="24"/>
          <w:szCs w:val="24"/>
          <w:lang w:eastAsia="it-IT"/>
        </w:rPr>
        <w:t>time</w:t>
      </w:r>
      <w:r>
        <w:rPr>
          <w:sz w:val="24"/>
        </w:rPr>
        <w:t xml:space="preserve"> of </w:t>
      </w:r>
      <w:r>
        <w:rPr>
          <w:b/>
          <w:sz w:val="24"/>
        </w:rPr>
        <w:t>Study</w:t>
      </w:r>
      <w:r w:rsidR="002C2CA5">
        <w:rPr>
          <w:b/>
          <w:sz w:val="24"/>
        </w:rPr>
        <w:t xml:space="preserve"> </w:t>
      </w:r>
      <w:r>
        <w:rPr>
          <w:rFonts w:cs="Calibri"/>
          <w:sz w:val="24"/>
          <w:szCs w:val="24"/>
          <w:lang w:eastAsia="it-IT"/>
        </w:rPr>
        <w:t>discontinuation</w:t>
      </w:r>
      <w:r>
        <w:rPr>
          <w:sz w:val="24"/>
        </w:rPr>
        <w:t>/early termination.</w:t>
      </w:r>
      <w:r>
        <w:rPr>
          <w:rFonts w:cs="Calibri"/>
          <w:sz w:val="24"/>
          <w:szCs w:val="24"/>
          <w:lang w:eastAsia="it-IT"/>
        </w:rPr>
        <w:t xml:space="preserve"> In such a case, the </w:t>
      </w:r>
      <w:r>
        <w:rPr>
          <w:rFonts w:cs="Calibri"/>
          <w:b/>
          <w:sz w:val="24"/>
          <w:szCs w:val="24"/>
          <w:lang w:eastAsia="it-IT"/>
        </w:rPr>
        <w:t>Supporter</w:t>
      </w:r>
      <w:r>
        <w:rPr>
          <w:rFonts w:cs="Calibri"/>
          <w:sz w:val="24"/>
          <w:szCs w:val="24"/>
          <w:lang w:eastAsia="it-IT"/>
        </w:rPr>
        <w:t xml:space="preserve"> shall not be obliged to make any pending payments established in clause 1.1. </w:t>
      </w:r>
      <w:proofErr w:type="gramStart"/>
      <w:r>
        <w:rPr>
          <w:rFonts w:cs="Calibri"/>
          <w:sz w:val="24"/>
          <w:szCs w:val="24"/>
          <w:lang w:eastAsia="it-IT"/>
        </w:rPr>
        <w:t>from</w:t>
      </w:r>
      <w:proofErr w:type="gramEnd"/>
      <w:r>
        <w:rPr>
          <w:rFonts w:cs="Calibri"/>
          <w:sz w:val="24"/>
          <w:szCs w:val="24"/>
          <w:lang w:eastAsia="it-IT"/>
        </w:rPr>
        <w:t xml:space="preserve"> the date of </w:t>
      </w:r>
      <w:r>
        <w:rPr>
          <w:rFonts w:cs="Calibri"/>
          <w:b/>
          <w:sz w:val="24"/>
          <w:szCs w:val="24"/>
          <w:lang w:eastAsia="it-IT"/>
        </w:rPr>
        <w:t>Study</w:t>
      </w:r>
      <w:r>
        <w:rPr>
          <w:rFonts w:cs="Calibri"/>
          <w:sz w:val="24"/>
          <w:szCs w:val="24"/>
          <w:lang w:eastAsia="it-IT"/>
        </w:rPr>
        <w:t xml:space="preserve"> discontinuation / early termination.</w:t>
      </w:r>
    </w:p>
    <w:p w:rsidR="00BD0967" w:rsidRDefault="00BD0967" w:rsidP="0036553D">
      <w:pPr>
        <w:spacing w:after="0"/>
        <w:jc w:val="both"/>
        <w:rPr>
          <w:rFonts w:cs="Calibri"/>
          <w:sz w:val="24"/>
          <w:szCs w:val="24"/>
          <w:lang w:eastAsia="it-IT"/>
        </w:rPr>
      </w:pPr>
    </w:p>
    <w:p w:rsidR="00BD0967" w:rsidRDefault="00BD0967" w:rsidP="0036553D">
      <w:pPr>
        <w:spacing w:after="0"/>
        <w:jc w:val="both"/>
        <w:rPr>
          <w:rFonts w:cs="Calibri"/>
          <w:sz w:val="24"/>
          <w:szCs w:val="24"/>
          <w:lang w:eastAsia="it-IT"/>
        </w:rPr>
      </w:pPr>
      <w:r>
        <w:rPr>
          <w:rFonts w:cs="Calibri"/>
          <w:sz w:val="24"/>
          <w:szCs w:val="24"/>
          <w:lang w:eastAsia="it-IT"/>
        </w:rPr>
        <w:t xml:space="preserve">1.5. In case of non-compliance with the </w:t>
      </w:r>
      <w:r>
        <w:rPr>
          <w:rFonts w:cs="Calibri"/>
          <w:b/>
          <w:sz w:val="24"/>
          <w:szCs w:val="24"/>
          <w:lang w:eastAsia="it-IT"/>
        </w:rPr>
        <w:t>Protocol</w:t>
      </w:r>
      <w:r>
        <w:rPr>
          <w:rFonts w:cs="Calibri"/>
          <w:sz w:val="24"/>
          <w:szCs w:val="24"/>
          <w:lang w:eastAsia="it-IT"/>
        </w:rPr>
        <w:t xml:space="preserve"> requirements, the </w:t>
      </w:r>
      <w:r>
        <w:rPr>
          <w:rFonts w:cs="Calibri"/>
          <w:b/>
          <w:sz w:val="24"/>
          <w:szCs w:val="24"/>
          <w:lang w:eastAsia="it-IT"/>
        </w:rPr>
        <w:t>Supporter</w:t>
      </w:r>
      <w:r>
        <w:rPr>
          <w:rFonts w:cs="Calibri"/>
          <w:sz w:val="24"/>
          <w:szCs w:val="24"/>
          <w:lang w:eastAsia="it-IT"/>
        </w:rPr>
        <w:t xml:space="preserve"> will evaluate the possibility to terminate this Agreement. If this is the case, the </w:t>
      </w:r>
      <w:r>
        <w:rPr>
          <w:rFonts w:cs="Calibri"/>
          <w:b/>
          <w:sz w:val="24"/>
          <w:szCs w:val="24"/>
          <w:lang w:eastAsia="it-IT"/>
        </w:rPr>
        <w:t>Supporter</w:t>
      </w:r>
      <w:r>
        <w:rPr>
          <w:rFonts w:cs="Calibri"/>
          <w:sz w:val="24"/>
          <w:szCs w:val="24"/>
          <w:lang w:eastAsia="it-IT"/>
        </w:rPr>
        <w:t xml:space="preserve"> will not be obliged to make any further contribution from termination date. </w:t>
      </w:r>
    </w:p>
    <w:p w:rsidR="00BD0967" w:rsidRDefault="00BD0967" w:rsidP="0036553D">
      <w:pPr>
        <w:spacing w:after="0"/>
        <w:jc w:val="both"/>
        <w:rPr>
          <w:rFonts w:cs="Calibri"/>
          <w:sz w:val="24"/>
          <w:szCs w:val="24"/>
          <w:lang w:eastAsia="it-IT"/>
        </w:rPr>
      </w:pPr>
    </w:p>
    <w:p w:rsidR="00BD0967" w:rsidRDefault="00BD0967" w:rsidP="0036553D">
      <w:pPr>
        <w:spacing w:after="0"/>
        <w:jc w:val="both"/>
        <w:rPr>
          <w:rFonts w:cs="Calibri"/>
          <w:sz w:val="24"/>
          <w:szCs w:val="24"/>
          <w:lang w:eastAsia="it-IT"/>
        </w:rPr>
      </w:pPr>
      <w:r>
        <w:rPr>
          <w:rFonts w:cs="Calibri"/>
          <w:sz w:val="24"/>
          <w:szCs w:val="24"/>
          <w:lang w:eastAsia="it-IT"/>
        </w:rPr>
        <w:t xml:space="preserve">1.7. The </w:t>
      </w:r>
      <w:r>
        <w:rPr>
          <w:rFonts w:cs="Calibri"/>
          <w:b/>
          <w:sz w:val="24"/>
          <w:szCs w:val="24"/>
          <w:lang w:eastAsia="it-IT"/>
        </w:rPr>
        <w:t>Study</w:t>
      </w:r>
      <w:r>
        <w:rPr>
          <w:rFonts w:cs="Calibri"/>
          <w:sz w:val="24"/>
          <w:szCs w:val="24"/>
          <w:lang w:eastAsia="it-IT"/>
        </w:rPr>
        <w:t xml:space="preserve"> shall be conducted with commercial Product without any further obligation or contribution of the </w:t>
      </w:r>
      <w:r>
        <w:rPr>
          <w:rFonts w:cs="Calibri"/>
          <w:b/>
          <w:sz w:val="24"/>
          <w:szCs w:val="24"/>
          <w:lang w:eastAsia="it-IT"/>
        </w:rPr>
        <w:t>Supporter</w:t>
      </w:r>
      <w:r>
        <w:rPr>
          <w:rFonts w:cs="Calibri"/>
          <w:sz w:val="24"/>
          <w:szCs w:val="24"/>
          <w:lang w:eastAsia="it-IT"/>
        </w:rPr>
        <w:t>.</w:t>
      </w:r>
    </w:p>
    <w:p w:rsidR="00BD0967" w:rsidRDefault="00BD0967" w:rsidP="0036553D">
      <w:pPr>
        <w:spacing w:after="0"/>
        <w:rPr>
          <w:sz w:val="24"/>
        </w:rPr>
      </w:pPr>
    </w:p>
    <w:p w:rsidR="00BD0967" w:rsidRPr="0036553D" w:rsidRDefault="00BD0967" w:rsidP="0036553D">
      <w:pPr>
        <w:overflowPunct w:val="0"/>
        <w:autoSpaceDE w:val="0"/>
        <w:autoSpaceDN w:val="0"/>
        <w:adjustRightInd w:val="0"/>
        <w:spacing w:after="0"/>
        <w:ind w:left="360"/>
        <w:textAlignment w:val="baseline"/>
        <w:rPr>
          <w:rFonts w:cs="Calibri"/>
          <w:b/>
          <w:sz w:val="24"/>
          <w:szCs w:val="24"/>
          <w:u w:val="single"/>
        </w:rPr>
      </w:pPr>
    </w:p>
    <w:p w:rsidR="00BD0967" w:rsidRDefault="00BD0967" w:rsidP="0036553D">
      <w:pPr>
        <w:numPr>
          <w:ilvl w:val="0"/>
          <w:numId w:val="2"/>
        </w:numPr>
        <w:overflowPunct w:val="0"/>
        <w:autoSpaceDE w:val="0"/>
        <w:autoSpaceDN w:val="0"/>
        <w:adjustRightInd w:val="0"/>
        <w:spacing w:after="0"/>
        <w:jc w:val="center"/>
        <w:textAlignment w:val="baseline"/>
        <w:rPr>
          <w:rFonts w:cs="Calibri"/>
          <w:b/>
          <w:sz w:val="24"/>
          <w:szCs w:val="24"/>
          <w:u w:val="single"/>
        </w:rPr>
      </w:pPr>
      <w:r>
        <w:rPr>
          <w:rFonts w:cs="Calibri"/>
          <w:b/>
          <w:sz w:val="24"/>
          <w:szCs w:val="24"/>
          <w:u w:val="single"/>
        </w:rPr>
        <w:t>Product Supply</w:t>
      </w:r>
    </w:p>
    <w:p w:rsidR="00BD0967" w:rsidRPr="0036553D" w:rsidRDefault="00BD0967" w:rsidP="0036553D">
      <w:pPr>
        <w:numPr>
          <w:ilvl w:val="1"/>
          <w:numId w:val="2"/>
        </w:numPr>
        <w:spacing w:after="0"/>
        <w:ind w:left="0" w:firstLine="31"/>
        <w:jc w:val="both"/>
        <w:rPr>
          <w:sz w:val="24"/>
        </w:rPr>
      </w:pPr>
      <w:r>
        <w:rPr>
          <w:sz w:val="24"/>
        </w:rPr>
        <w:t xml:space="preserve">The </w:t>
      </w:r>
      <w:r>
        <w:rPr>
          <w:rFonts w:cs="Calibri"/>
          <w:b/>
          <w:bCs/>
          <w:sz w:val="24"/>
          <w:szCs w:val="24"/>
          <w:lang w:val="en-GB"/>
        </w:rPr>
        <w:t>Supporter</w:t>
      </w:r>
      <w:r>
        <w:rPr>
          <w:rFonts w:cs="Calibri"/>
          <w:sz w:val="24"/>
          <w:szCs w:val="24"/>
          <w:lang w:val="en-GB"/>
        </w:rPr>
        <w:t xml:space="preserve"> shall supply to the participating Center, without any costs or expenses, the </w:t>
      </w:r>
      <w:r>
        <w:rPr>
          <w:rFonts w:cs="Calibri"/>
          <w:b/>
          <w:bCs/>
          <w:sz w:val="24"/>
          <w:szCs w:val="24"/>
          <w:lang w:val="en-GB"/>
        </w:rPr>
        <w:t>Product</w:t>
      </w:r>
      <w:r>
        <w:rPr>
          <w:rFonts w:cs="Calibri"/>
          <w:sz w:val="24"/>
          <w:szCs w:val="24"/>
          <w:lang w:val="en-GB"/>
        </w:rPr>
        <w:t xml:space="preserve"> free of charge, in the quantity necessary for the </w:t>
      </w:r>
      <w:r>
        <w:rPr>
          <w:rFonts w:cs="Calibri"/>
          <w:b/>
          <w:sz w:val="24"/>
          <w:szCs w:val="24"/>
          <w:lang w:val="en-GB"/>
        </w:rPr>
        <w:t>Study</w:t>
      </w:r>
      <w:r>
        <w:rPr>
          <w:rFonts w:cs="Calibri"/>
          <w:sz w:val="24"/>
          <w:szCs w:val="24"/>
          <w:lang w:val="en-GB"/>
        </w:rPr>
        <w:t xml:space="preserve">. The </w:t>
      </w:r>
      <w:r>
        <w:rPr>
          <w:rFonts w:cs="Calibri"/>
          <w:b/>
          <w:sz w:val="24"/>
          <w:szCs w:val="24"/>
          <w:lang w:val="en-GB"/>
        </w:rPr>
        <w:t>Supporter</w:t>
      </w:r>
      <w:r>
        <w:rPr>
          <w:rFonts w:cs="Calibri"/>
          <w:sz w:val="24"/>
          <w:szCs w:val="24"/>
          <w:lang w:val="en-GB"/>
        </w:rPr>
        <w:t xml:space="preserve"> will send the amount of medication needed directly to the Centre in the quantities it needs. The </w:t>
      </w:r>
      <w:r>
        <w:rPr>
          <w:rFonts w:cs="Calibri"/>
          <w:b/>
          <w:bCs/>
          <w:sz w:val="24"/>
          <w:szCs w:val="24"/>
          <w:lang w:val="en-GB"/>
        </w:rPr>
        <w:t>Product</w:t>
      </w:r>
      <w:r>
        <w:rPr>
          <w:rFonts w:cs="Calibri"/>
          <w:sz w:val="24"/>
          <w:szCs w:val="24"/>
          <w:lang w:val="en-GB"/>
        </w:rPr>
        <w:t xml:space="preserve"> delivered shall cover the number of foreseen patients corresponding to the amount needed for the </w:t>
      </w:r>
      <w:r>
        <w:rPr>
          <w:rFonts w:cs="Calibri"/>
          <w:b/>
          <w:sz w:val="24"/>
          <w:szCs w:val="24"/>
          <w:lang w:val="en-GB"/>
        </w:rPr>
        <w:t>Study</w:t>
      </w:r>
      <w:r>
        <w:rPr>
          <w:rFonts w:cs="Calibri"/>
          <w:sz w:val="24"/>
          <w:szCs w:val="24"/>
          <w:lang w:val="en-GB"/>
        </w:rPr>
        <w:t xml:space="preserve">, as set forth on the </w:t>
      </w:r>
      <w:r>
        <w:rPr>
          <w:rFonts w:cs="Calibri"/>
          <w:b/>
          <w:sz w:val="24"/>
          <w:szCs w:val="24"/>
          <w:lang w:val="en-GB"/>
        </w:rPr>
        <w:t>Protocol</w:t>
      </w:r>
      <w:r>
        <w:rPr>
          <w:rFonts w:cs="Calibri"/>
          <w:sz w:val="24"/>
          <w:szCs w:val="24"/>
          <w:lang w:val="en-GB"/>
        </w:rPr>
        <w:t xml:space="preserve">, and it shall not be released to any third party nor used for any purpose other than the performance of the </w:t>
      </w:r>
      <w:r>
        <w:rPr>
          <w:rFonts w:cs="Calibri"/>
          <w:b/>
          <w:sz w:val="24"/>
          <w:szCs w:val="24"/>
          <w:lang w:val="en-GB"/>
        </w:rPr>
        <w:t>Study</w:t>
      </w:r>
      <w:r>
        <w:rPr>
          <w:rFonts w:cs="Calibri"/>
          <w:sz w:val="24"/>
          <w:szCs w:val="24"/>
          <w:lang w:val="en-GB"/>
        </w:rPr>
        <w:t xml:space="preserve">. </w:t>
      </w:r>
    </w:p>
    <w:p w:rsidR="0036553D" w:rsidRDefault="0036553D" w:rsidP="0036553D">
      <w:pPr>
        <w:spacing w:after="0"/>
        <w:ind w:left="31"/>
        <w:jc w:val="both"/>
        <w:rPr>
          <w:sz w:val="24"/>
        </w:rPr>
      </w:pPr>
    </w:p>
    <w:p w:rsidR="00BD0967" w:rsidRDefault="00BD0967" w:rsidP="0036553D">
      <w:pPr>
        <w:numPr>
          <w:ilvl w:val="1"/>
          <w:numId w:val="2"/>
        </w:numPr>
        <w:spacing w:after="0"/>
        <w:ind w:left="0" w:firstLine="31"/>
        <w:jc w:val="both"/>
        <w:rPr>
          <w:sz w:val="24"/>
        </w:rPr>
      </w:pPr>
      <w:r>
        <w:rPr>
          <w:rFonts w:cs="Calibri"/>
          <w:sz w:val="24"/>
          <w:szCs w:val="24"/>
          <w:lang w:val="en-GB"/>
        </w:rPr>
        <w:t xml:space="preserve">The </w:t>
      </w:r>
      <w:r>
        <w:rPr>
          <w:rFonts w:cs="Calibri"/>
          <w:b/>
          <w:bCs/>
          <w:sz w:val="24"/>
          <w:szCs w:val="24"/>
          <w:lang w:val="en-GB"/>
        </w:rPr>
        <w:t>Product</w:t>
      </w:r>
      <w:r>
        <w:rPr>
          <w:rFonts w:cs="Calibri"/>
          <w:sz w:val="24"/>
          <w:szCs w:val="24"/>
          <w:lang w:val="en-GB"/>
        </w:rPr>
        <w:t xml:space="preserve"> shall be provided by the </w:t>
      </w:r>
      <w:r>
        <w:rPr>
          <w:rFonts w:cs="Calibri"/>
          <w:b/>
          <w:bCs/>
          <w:sz w:val="24"/>
          <w:szCs w:val="24"/>
          <w:lang w:val="en-GB"/>
        </w:rPr>
        <w:t>Supporter</w:t>
      </w:r>
      <w:r>
        <w:rPr>
          <w:rFonts w:cs="Calibri"/>
          <w:sz w:val="24"/>
          <w:szCs w:val="24"/>
          <w:lang w:val="en-GB"/>
        </w:rPr>
        <w:t xml:space="preserve"> and beheld and administered by the Center, in compliance with </w:t>
      </w:r>
      <w:r>
        <w:rPr>
          <w:sz w:val="24"/>
        </w:rPr>
        <w:t>current laws and any instructions provided by manufacturers.</w:t>
      </w:r>
    </w:p>
    <w:p w:rsidR="0036553D" w:rsidRDefault="0036553D" w:rsidP="0036553D">
      <w:pPr>
        <w:spacing w:after="0"/>
        <w:ind w:left="31"/>
        <w:jc w:val="both"/>
        <w:rPr>
          <w:sz w:val="24"/>
        </w:rPr>
      </w:pPr>
    </w:p>
    <w:p w:rsidR="00BD0967" w:rsidRDefault="00BD0967" w:rsidP="005E0394">
      <w:pPr>
        <w:numPr>
          <w:ilvl w:val="1"/>
          <w:numId w:val="2"/>
        </w:numPr>
        <w:spacing w:after="0"/>
        <w:ind w:left="0" w:firstLine="0"/>
        <w:jc w:val="both"/>
        <w:rPr>
          <w:sz w:val="24"/>
        </w:rPr>
      </w:pPr>
      <w:r w:rsidRPr="0036553D">
        <w:rPr>
          <w:b/>
          <w:sz w:val="24"/>
        </w:rPr>
        <w:t>Sponsor</w:t>
      </w:r>
      <w:r w:rsidRPr="0036553D">
        <w:rPr>
          <w:sz w:val="24"/>
        </w:rPr>
        <w:t xml:space="preserve"> will promptly notify the </w:t>
      </w:r>
      <w:r w:rsidRPr="0036553D">
        <w:rPr>
          <w:b/>
          <w:sz w:val="24"/>
        </w:rPr>
        <w:t>Supporter</w:t>
      </w:r>
      <w:r w:rsidRPr="0036553D">
        <w:rPr>
          <w:sz w:val="24"/>
        </w:rPr>
        <w:t xml:space="preserve"> during the conduction of the study of any quality issues which affect the </w:t>
      </w:r>
      <w:r w:rsidRPr="0036553D">
        <w:rPr>
          <w:b/>
          <w:sz w:val="24"/>
        </w:rPr>
        <w:t>Product</w:t>
      </w:r>
      <w:r w:rsidRPr="0036553D">
        <w:rPr>
          <w:sz w:val="24"/>
        </w:rPr>
        <w:t xml:space="preserve">. All efforts should be made in order to notify the </w:t>
      </w:r>
      <w:r w:rsidRPr="0036553D">
        <w:rPr>
          <w:b/>
          <w:sz w:val="24"/>
        </w:rPr>
        <w:t>Supporter</w:t>
      </w:r>
      <w:r w:rsidRPr="0036553D">
        <w:rPr>
          <w:sz w:val="24"/>
        </w:rPr>
        <w:t xml:space="preserve"> not later than three (3) working days from the moment </w:t>
      </w:r>
      <w:r w:rsidRPr="0036553D">
        <w:rPr>
          <w:b/>
          <w:sz w:val="24"/>
        </w:rPr>
        <w:t>Sponsor</w:t>
      </w:r>
      <w:r w:rsidRPr="0036553D">
        <w:rPr>
          <w:sz w:val="24"/>
        </w:rPr>
        <w:t xml:space="preserve"> is aware of the quality incidence. The </w:t>
      </w:r>
      <w:r w:rsidRPr="0036553D">
        <w:rPr>
          <w:b/>
          <w:sz w:val="24"/>
        </w:rPr>
        <w:t>Sponsor</w:t>
      </w:r>
      <w:r w:rsidRPr="0036553D">
        <w:rPr>
          <w:sz w:val="24"/>
        </w:rPr>
        <w:t xml:space="preserve"> is responsible to implement working procedures which assure that any third party, such as monitors, inform </w:t>
      </w:r>
      <w:r w:rsidRPr="0036553D">
        <w:rPr>
          <w:b/>
          <w:sz w:val="24"/>
        </w:rPr>
        <w:t>Sponsor</w:t>
      </w:r>
      <w:r w:rsidRPr="0036553D">
        <w:rPr>
          <w:sz w:val="24"/>
        </w:rPr>
        <w:t xml:space="preserve"> about any </w:t>
      </w:r>
      <w:r w:rsidRPr="0036553D">
        <w:rPr>
          <w:b/>
          <w:sz w:val="24"/>
        </w:rPr>
        <w:t>Product</w:t>
      </w:r>
      <w:r w:rsidRPr="0036553D">
        <w:rPr>
          <w:sz w:val="24"/>
        </w:rPr>
        <w:t xml:space="preserve"> quality issues that need to be reported. The reporting time frame of this type of communication should not exceed the above mentioned deadline of three (3) working days</w:t>
      </w:r>
      <w:r w:rsidR="0036553D" w:rsidRPr="0036553D">
        <w:rPr>
          <w:sz w:val="24"/>
        </w:rPr>
        <w:t>.</w:t>
      </w:r>
    </w:p>
    <w:p w:rsidR="0036553D" w:rsidRPr="0036553D" w:rsidRDefault="0036553D" w:rsidP="0036553D">
      <w:pPr>
        <w:spacing w:after="0"/>
        <w:jc w:val="both"/>
        <w:rPr>
          <w:sz w:val="24"/>
        </w:rPr>
      </w:pPr>
    </w:p>
    <w:p w:rsidR="00BD0967" w:rsidRDefault="00BD0967" w:rsidP="0036553D">
      <w:pPr>
        <w:numPr>
          <w:ilvl w:val="1"/>
          <w:numId w:val="2"/>
        </w:numPr>
        <w:spacing w:after="0"/>
        <w:ind w:left="0" w:firstLine="0"/>
        <w:jc w:val="both"/>
        <w:rPr>
          <w:sz w:val="24"/>
        </w:rPr>
      </w:pPr>
      <w:r>
        <w:rPr>
          <w:sz w:val="24"/>
        </w:rPr>
        <w:t xml:space="preserve">In any event, it is understood that the </w:t>
      </w:r>
      <w:r>
        <w:rPr>
          <w:rFonts w:cs="Arial"/>
          <w:b/>
          <w:bCs/>
          <w:sz w:val="24"/>
          <w:szCs w:val="24"/>
        </w:rPr>
        <w:t>Supporter</w:t>
      </w:r>
      <w:r>
        <w:rPr>
          <w:sz w:val="24"/>
        </w:rPr>
        <w:t xml:space="preserve"> shall be held liable for any damage caused by defective </w:t>
      </w:r>
      <w:r>
        <w:rPr>
          <w:rFonts w:cs="Arial"/>
          <w:b/>
          <w:bCs/>
          <w:sz w:val="24"/>
          <w:szCs w:val="24"/>
        </w:rPr>
        <w:t>Product</w:t>
      </w:r>
      <w:r>
        <w:rPr>
          <w:sz w:val="24"/>
        </w:rPr>
        <w:t xml:space="preserve"> or failing to meet quality specifications required by law (Good Manufacture Practice) and for any cause directly input to the preparation of the </w:t>
      </w:r>
      <w:r>
        <w:rPr>
          <w:rFonts w:cs="Arial"/>
          <w:b/>
          <w:bCs/>
          <w:sz w:val="24"/>
          <w:szCs w:val="24"/>
        </w:rPr>
        <w:t>Product</w:t>
      </w:r>
      <w:r>
        <w:rPr>
          <w:sz w:val="24"/>
        </w:rPr>
        <w:t>.</w:t>
      </w:r>
    </w:p>
    <w:p w:rsidR="00BD0967" w:rsidRDefault="00BD0967" w:rsidP="00BD0967">
      <w:pPr>
        <w:spacing w:after="0"/>
        <w:ind w:left="329"/>
        <w:jc w:val="both"/>
        <w:rPr>
          <w:sz w:val="24"/>
        </w:rPr>
      </w:pPr>
    </w:p>
    <w:p w:rsidR="00BD0967" w:rsidRDefault="00BD0967" w:rsidP="00BD0967">
      <w:pPr>
        <w:spacing w:after="0"/>
        <w:ind w:left="360"/>
        <w:jc w:val="both"/>
        <w:rPr>
          <w:sz w:val="24"/>
        </w:rPr>
      </w:pPr>
    </w:p>
    <w:p w:rsidR="00FA0CE1" w:rsidRPr="00FA0CE1" w:rsidRDefault="00FA0CE1" w:rsidP="00FA0CE1">
      <w:pPr>
        <w:numPr>
          <w:ilvl w:val="0"/>
          <w:numId w:val="2"/>
        </w:numPr>
        <w:overflowPunct w:val="0"/>
        <w:autoSpaceDE w:val="0"/>
        <w:autoSpaceDN w:val="0"/>
        <w:adjustRightInd w:val="0"/>
        <w:spacing w:after="0"/>
        <w:jc w:val="center"/>
        <w:textAlignment w:val="baseline"/>
        <w:rPr>
          <w:rFonts w:asciiTheme="minorHAnsi" w:hAnsiTheme="minorHAnsi" w:cs="Calibri"/>
          <w:b/>
          <w:sz w:val="24"/>
          <w:szCs w:val="24"/>
          <w:u w:val="single"/>
        </w:rPr>
      </w:pPr>
      <w:r w:rsidRPr="00FA0CE1">
        <w:rPr>
          <w:rFonts w:asciiTheme="minorHAnsi" w:hAnsiTheme="minorHAnsi" w:cs="Calibri"/>
          <w:b/>
          <w:sz w:val="24"/>
          <w:szCs w:val="24"/>
          <w:u w:val="single"/>
        </w:rPr>
        <w:t>Free Loan for Use (</w:t>
      </w:r>
      <w:proofErr w:type="spellStart"/>
      <w:r w:rsidRPr="00FA0CE1">
        <w:rPr>
          <w:rFonts w:asciiTheme="minorHAnsi" w:hAnsiTheme="minorHAnsi" w:cs="Calibri"/>
          <w:b/>
          <w:sz w:val="24"/>
          <w:szCs w:val="24"/>
          <w:u w:val="single"/>
        </w:rPr>
        <w:t>Commodatum</w:t>
      </w:r>
      <w:proofErr w:type="spellEnd"/>
      <w:r w:rsidRPr="00FA0CE1">
        <w:rPr>
          <w:rFonts w:asciiTheme="minorHAnsi" w:hAnsiTheme="minorHAnsi" w:cs="Calibri"/>
          <w:b/>
          <w:sz w:val="24"/>
          <w:szCs w:val="24"/>
          <w:u w:val="single"/>
        </w:rPr>
        <w:t>)</w:t>
      </w:r>
    </w:p>
    <w:p w:rsidR="00FA0CE1" w:rsidRPr="00FA0CE1" w:rsidRDefault="00FA0CE1" w:rsidP="00FA0CE1">
      <w:pPr>
        <w:pStyle w:val="Corpotes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Pr>
          <w:rFonts w:asciiTheme="minorHAnsi" w:hAnsiTheme="minorHAnsi"/>
          <w:szCs w:val="24"/>
          <w:lang w:val="en-US"/>
        </w:rPr>
        <w:t xml:space="preserve">3.1 </w:t>
      </w:r>
      <w:r w:rsidRPr="00FA0CE1">
        <w:rPr>
          <w:rFonts w:asciiTheme="minorHAnsi" w:hAnsiTheme="minorHAnsi"/>
          <w:szCs w:val="24"/>
          <w:lang w:val="en-US"/>
        </w:rPr>
        <w:t>The Supporter hereby grants on free loan for use (</w:t>
      </w:r>
      <w:proofErr w:type="spellStart"/>
      <w:r w:rsidRPr="00FA0CE1">
        <w:rPr>
          <w:rFonts w:asciiTheme="minorHAnsi" w:hAnsiTheme="minorHAnsi"/>
          <w:szCs w:val="24"/>
          <w:lang w:val="en-US"/>
        </w:rPr>
        <w:t>Commodatum</w:t>
      </w:r>
      <w:proofErr w:type="spellEnd"/>
      <w:r w:rsidRPr="00FA0CE1">
        <w:rPr>
          <w:rFonts w:asciiTheme="minorHAnsi" w:hAnsiTheme="minorHAnsi"/>
          <w:szCs w:val="24"/>
          <w:lang w:val="en-US"/>
        </w:rPr>
        <w:t xml:space="preserve">) to the </w:t>
      </w:r>
      <w:r>
        <w:rPr>
          <w:rFonts w:asciiTheme="minorHAnsi" w:hAnsiTheme="minorHAnsi"/>
          <w:szCs w:val="24"/>
          <w:lang w:val="en-US"/>
        </w:rPr>
        <w:t>Sponsor</w:t>
      </w:r>
      <w:r w:rsidRPr="00FA0CE1">
        <w:rPr>
          <w:rFonts w:asciiTheme="minorHAnsi" w:hAnsiTheme="minorHAnsi"/>
          <w:szCs w:val="24"/>
          <w:lang w:val="en-US"/>
        </w:rPr>
        <w:t>, which accepts within the meaning and for the purposes of Art. 1803 and subsequent of the Italian Civil Code (C.C.), the Instrument(s) listed below, complete</w:t>
      </w:r>
      <w:r>
        <w:rPr>
          <w:rFonts w:asciiTheme="minorHAnsi" w:hAnsiTheme="minorHAnsi"/>
          <w:szCs w:val="24"/>
          <w:lang w:val="en-US"/>
        </w:rPr>
        <w:t xml:space="preserve"> with technical documentation, </w:t>
      </w:r>
      <w:r w:rsidRPr="00FA0CE1">
        <w:rPr>
          <w:rFonts w:asciiTheme="minorHAnsi" w:hAnsiTheme="minorHAnsi"/>
          <w:szCs w:val="24"/>
          <w:lang w:val="en-US"/>
        </w:rPr>
        <w:t xml:space="preserve">whose ownership, as provided by law, is not hereby transferred to the </w:t>
      </w:r>
      <w:r>
        <w:rPr>
          <w:rFonts w:asciiTheme="minorHAnsi" w:hAnsiTheme="minorHAnsi"/>
          <w:szCs w:val="24"/>
          <w:lang w:val="en-US"/>
        </w:rPr>
        <w:t>Sponsor</w:t>
      </w:r>
      <w:r w:rsidRPr="00FA0CE1">
        <w:rPr>
          <w:rFonts w:asciiTheme="minorHAnsi" w:hAnsiTheme="minorHAnsi"/>
          <w:szCs w:val="24"/>
          <w:lang w:val="en-US"/>
        </w:rPr>
        <w:t>:</w:t>
      </w:r>
    </w:p>
    <w:p w:rsidR="00FA0CE1" w:rsidRPr="00FA0CE1" w:rsidRDefault="00FA0CE1" w:rsidP="00FA0CE1">
      <w:pPr>
        <w:pStyle w:val="Corpotesto"/>
        <w:rPr>
          <w:rFonts w:asciiTheme="minorHAnsi" w:hAnsiTheme="minorHAnsi"/>
          <w:szCs w:val="24"/>
          <w:lang w:val="en-US"/>
        </w:rPr>
      </w:pP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0"/>
        <w:gridCol w:w="2070"/>
        <w:gridCol w:w="1252"/>
        <w:gridCol w:w="1441"/>
        <w:gridCol w:w="1651"/>
        <w:gridCol w:w="2583"/>
      </w:tblGrid>
      <w:tr w:rsidR="00FA0CE1" w:rsidRPr="00FA0CE1" w:rsidTr="00F17A09">
        <w:trPr>
          <w:trHeight w:val="172"/>
        </w:trPr>
        <w:tc>
          <w:tcPr>
            <w:tcW w:w="596" w:type="dxa"/>
          </w:tcPr>
          <w:p w:rsidR="00FA0CE1" w:rsidRPr="00FA0CE1" w:rsidRDefault="00FA0CE1" w:rsidP="00F17A09">
            <w:pPr>
              <w:pStyle w:val="NormaleWeb"/>
              <w:ind w:left="29"/>
              <w:jc w:val="both"/>
              <w:rPr>
                <w:rFonts w:asciiTheme="minorHAnsi" w:hAnsiTheme="minorHAnsi"/>
              </w:rPr>
            </w:pPr>
            <w:r w:rsidRPr="00FA0CE1">
              <w:rPr>
                <w:rFonts w:asciiTheme="minorHAnsi" w:hAnsiTheme="minorHAnsi"/>
              </w:rPr>
              <w:t>No.</w:t>
            </w:r>
          </w:p>
        </w:tc>
        <w:tc>
          <w:tcPr>
            <w:tcW w:w="2127" w:type="dxa"/>
            <w:shd w:val="clear" w:color="auto" w:fill="auto"/>
          </w:tcPr>
          <w:p w:rsidR="00FA0CE1" w:rsidRPr="00FA0CE1" w:rsidRDefault="00FA0CE1" w:rsidP="00F17A09">
            <w:pPr>
              <w:spacing w:after="0" w:line="240" w:lineRule="auto"/>
              <w:rPr>
                <w:rFonts w:asciiTheme="minorHAnsi" w:hAnsiTheme="minorHAnsi"/>
                <w:sz w:val="24"/>
                <w:szCs w:val="24"/>
              </w:rPr>
            </w:pPr>
            <w:r w:rsidRPr="00FA0CE1">
              <w:rPr>
                <w:rFonts w:asciiTheme="minorHAnsi" w:hAnsiTheme="minorHAnsi"/>
                <w:sz w:val="24"/>
                <w:szCs w:val="24"/>
              </w:rPr>
              <w:t>Instruments</w:t>
            </w: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r w:rsidRPr="00FA0CE1">
              <w:rPr>
                <w:rFonts w:asciiTheme="minorHAnsi" w:hAnsiTheme="minorHAnsi"/>
                <w:sz w:val="24"/>
                <w:szCs w:val="24"/>
              </w:rPr>
              <w:t>Serial Number</w:t>
            </w: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r w:rsidRPr="00FA0CE1">
              <w:rPr>
                <w:rFonts w:asciiTheme="minorHAnsi" w:hAnsiTheme="minorHAnsi"/>
                <w:sz w:val="24"/>
                <w:szCs w:val="24"/>
              </w:rPr>
              <w:t>Identification Code</w:t>
            </w:r>
          </w:p>
        </w:tc>
        <w:tc>
          <w:tcPr>
            <w:tcW w:w="1701" w:type="dxa"/>
            <w:shd w:val="clear" w:color="auto" w:fill="auto"/>
          </w:tcPr>
          <w:p w:rsidR="00FA0CE1" w:rsidRPr="00FA0CE1" w:rsidRDefault="00FA0CE1" w:rsidP="00F17A09">
            <w:pPr>
              <w:spacing w:after="0" w:line="240" w:lineRule="auto"/>
              <w:rPr>
                <w:rFonts w:asciiTheme="minorHAnsi" w:hAnsiTheme="minorHAnsi"/>
                <w:sz w:val="24"/>
                <w:szCs w:val="24"/>
              </w:rPr>
            </w:pPr>
            <w:r w:rsidRPr="00FA0CE1">
              <w:rPr>
                <w:rFonts w:asciiTheme="minorHAnsi" w:hAnsiTheme="minorHAnsi"/>
                <w:sz w:val="24"/>
                <w:szCs w:val="24"/>
              </w:rPr>
              <w:t>Original Value Estimate</w:t>
            </w:r>
          </w:p>
        </w:tc>
        <w:tc>
          <w:tcPr>
            <w:tcW w:w="2692" w:type="dxa"/>
            <w:shd w:val="clear" w:color="auto" w:fill="auto"/>
          </w:tcPr>
          <w:p w:rsidR="00FA0CE1" w:rsidRPr="00FA0CE1" w:rsidRDefault="00FA0CE1" w:rsidP="00F17A09">
            <w:pPr>
              <w:spacing w:after="0" w:line="240" w:lineRule="auto"/>
              <w:rPr>
                <w:rFonts w:asciiTheme="minorHAnsi" w:hAnsiTheme="minorHAnsi"/>
                <w:sz w:val="24"/>
                <w:szCs w:val="24"/>
              </w:rPr>
            </w:pPr>
            <w:r w:rsidRPr="00FA0CE1">
              <w:rPr>
                <w:rFonts w:asciiTheme="minorHAnsi" w:hAnsiTheme="minorHAnsi"/>
                <w:sz w:val="24"/>
                <w:szCs w:val="24"/>
              </w:rPr>
              <w:t>Estimated Amortized Value at the end of the Trial</w:t>
            </w:r>
          </w:p>
        </w:tc>
      </w:tr>
      <w:tr w:rsidR="00FA0CE1" w:rsidRPr="00FA0CE1" w:rsidTr="00F17A09">
        <w:trPr>
          <w:trHeight w:val="172"/>
        </w:trPr>
        <w:tc>
          <w:tcPr>
            <w:tcW w:w="596" w:type="dxa"/>
          </w:tcPr>
          <w:p w:rsidR="00FA0CE1" w:rsidRPr="00FA0CE1" w:rsidRDefault="00FA0CE1" w:rsidP="00F17A09">
            <w:pPr>
              <w:pStyle w:val="NormaleWeb"/>
              <w:ind w:left="29"/>
              <w:jc w:val="both"/>
              <w:rPr>
                <w:rFonts w:asciiTheme="minorHAnsi" w:hAnsiTheme="minorHAnsi"/>
                <w:lang w:val="en-US"/>
              </w:rPr>
            </w:pPr>
          </w:p>
        </w:tc>
        <w:tc>
          <w:tcPr>
            <w:tcW w:w="2127"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701"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2692" w:type="dxa"/>
            <w:shd w:val="clear" w:color="auto" w:fill="auto"/>
          </w:tcPr>
          <w:p w:rsidR="00FA0CE1" w:rsidRPr="00FA0CE1" w:rsidRDefault="00FA0CE1" w:rsidP="00F17A09">
            <w:pPr>
              <w:spacing w:after="0" w:line="240" w:lineRule="auto"/>
              <w:rPr>
                <w:rFonts w:asciiTheme="minorHAnsi" w:hAnsiTheme="minorHAnsi"/>
                <w:sz w:val="24"/>
                <w:szCs w:val="24"/>
              </w:rPr>
            </w:pPr>
          </w:p>
        </w:tc>
      </w:tr>
      <w:tr w:rsidR="00FA0CE1" w:rsidRPr="00FA0CE1" w:rsidTr="00F17A09">
        <w:trPr>
          <w:trHeight w:val="172"/>
        </w:trPr>
        <w:tc>
          <w:tcPr>
            <w:tcW w:w="596" w:type="dxa"/>
          </w:tcPr>
          <w:p w:rsidR="00FA0CE1" w:rsidRPr="00FA0CE1" w:rsidRDefault="00FA0CE1" w:rsidP="00F17A09">
            <w:pPr>
              <w:pStyle w:val="NormaleWeb"/>
              <w:ind w:left="29"/>
              <w:jc w:val="both"/>
              <w:rPr>
                <w:rFonts w:asciiTheme="minorHAnsi" w:hAnsiTheme="minorHAnsi"/>
                <w:lang w:val="en-US"/>
              </w:rPr>
            </w:pPr>
          </w:p>
        </w:tc>
        <w:tc>
          <w:tcPr>
            <w:tcW w:w="2127"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276"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1701" w:type="dxa"/>
            <w:shd w:val="clear" w:color="auto" w:fill="auto"/>
          </w:tcPr>
          <w:p w:rsidR="00FA0CE1" w:rsidRPr="00FA0CE1" w:rsidRDefault="00FA0CE1" w:rsidP="00F17A09">
            <w:pPr>
              <w:spacing w:after="0" w:line="240" w:lineRule="auto"/>
              <w:rPr>
                <w:rFonts w:asciiTheme="minorHAnsi" w:hAnsiTheme="minorHAnsi"/>
                <w:sz w:val="24"/>
                <w:szCs w:val="24"/>
              </w:rPr>
            </w:pPr>
          </w:p>
        </w:tc>
        <w:tc>
          <w:tcPr>
            <w:tcW w:w="2692" w:type="dxa"/>
            <w:shd w:val="clear" w:color="auto" w:fill="auto"/>
          </w:tcPr>
          <w:p w:rsidR="00FA0CE1" w:rsidRPr="00FA0CE1" w:rsidRDefault="00FA0CE1" w:rsidP="00F17A09">
            <w:pPr>
              <w:spacing w:after="0" w:line="240" w:lineRule="auto"/>
              <w:rPr>
                <w:rFonts w:asciiTheme="minorHAnsi" w:hAnsiTheme="minorHAnsi"/>
                <w:sz w:val="24"/>
                <w:szCs w:val="24"/>
              </w:rPr>
            </w:pPr>
          </w:p>
        </w:tc>
      </w:tr>
    </w:tbl>
    <w:p w:rsidR="00FA0CE1" w:rsidRPr="00FA0CE1" w:rsidRDefault="00FA0CE1" w:rsidP="00FA0CE1">
      <w:pPr>
        <w:pStyle w:val="NormaleWeb"/>
        <w:spacing w:before="0" w:beforeAutospacing="0" w:after="0" w:afterAutospacing="0"/>
        <w:jc w:val="both"/>
        <w:rPr>
          <w:rFonts w:asciiTheme="minorHAnsi" w:hAnsiTheme="minorHAnsi"/>
          <w:lang w:val="en-US"/>
        </w:rPr>
      </w:pPr>
    </w:p>
    <w:p w:rsidR="00FA0CE1" w:rsidRPr="00FA0CE1" w:rsidRDefault="00FA0CE1" w:rsidP="00FA0CE1">
      <w:pPr>
        <w:pStyle w:val="Corpotes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The effects of this </w:t>
      </w:r>
      <w:proofErr w:type="spellStart"/>
      <w:r w:rsidRPr="00FA0CE1">
        <w:rPr>
          <w:rFonts w:asciiTheme="minorHAnsi" w:hAnsiTheme="minorHAnsi"/>
          <w:szCs w:val="24"/>
          <w:lang w:val="en-US"/>
        </w:rPr>
        <w:t>Commodatum</w:t>
      </w:r>
      <w:proofErr w:type="spellEnd"/>
      <w:r w:rsidRPr="00FA0CE1">
        <w:rPr>
          <w:rFonts w:asciiTheme="minorHAnsi" w:hAnsiTheme="minorHAnsi"/>
          <w:szCs w:val="24"/>
          <w:lang w:val="en-US"/>
        </w:rPr>
        <w:t xml:space="preserve"> shall start from the date of delivery of the Instrument(s) and terminate at the end of the Trial, when the Instrument(s) is/are to be returned to the </w:t>
      </w:r>
      <w:r>
        <w:rPr>
          <w:rFonts w:asciiTheme="minorHAnsi" w:hAnsiTheme="minorHAnsi"/>
          <w:szCs w:val="24"/>
          <w:lang w:val="en-US"/>
        </w:rPr>
        <w:t>Supporter</w:t>
      </w:r>
      <w:r w:rsidRPr="00FA0CE1">
        <w:rPr>
          <w:rFonts w:asciiTheme="minorHAnsi" w:hAnsiTheme="minorHAnsi"/>
          <w:szCs w:val="24"/>
          <w:lang w:val="en-US"/>
        </w:rPr>
        <w:t xml:space="preserve"> at no additional cost to be borne by the </w:t>
      </w:r>
      <w:r>
        <w:rPr>
          <w:rFonts w:asciiTheme="minorHAnsi" w:hAnsiTheme="minorHAnsi"/>
          <w:szCs w:val="24"/>
          <w:lang w:val="en-US"/>
        </w:rPr>
        <w:t>Sponsor</w:t>
      </w:r>
      <w:r w:rsidRPr="00FA0CE1">
        <w:rPr>
          <w:rFonts w:asciiTheme="minorHAnsi" w:hAnsiTheme="minorHAnsi"/>
          <w:szCs w:val="24"/>
          <w:lang w:val="en-US"/>
        </w:rPr>
        <w:t xml:space="preserve">.  </w:t>
      </w:r>
    </w:p>
    <w:p w:rsidR="00FA0CE1" w:rsidRPr="00FA0CE1" w:rsidRDefault="00FA0CE1" w:rsidP="00FA0CE1">
      <w:pPr>
        <w:pStyle w:val="Corpotesto"/>
        <w:spacing w:line="240" w:lineRule="au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The Instrument(s) shall be used exclusively by the </w:t>
      </w:r>
      <w:r>
        <w:rPr>
          <w:rFonts w:asciiTheme="minorHAnsi" w:hAnsiTheme="minorHAnsi"/>
          <w:szCs w:val="24"/>
          <w:lang w:val="en-US"/>
        </w:rPr>
        <w:t>Sponsor</w:t>
      </w:r>
      <w:r w:rsidRPr="00FA0CE1">
        <w:rPr>
          <w:rFonts w:asciiTheme="minorHAnsi" w:hAnsiTheme="minorHAnsi"/>
          <w:szCs w:val="24"/>
          <w:lang w:val="en-US"/>
        </w:rPr>
        <w:t xml:space="preserve"> staff and for the sole and exclusive purposes of the Trial covered by this Agreement, in accordance with the provisions of the Protocol. The </w:t>
      </w:r>
      <w:r>
        <w:rPr>
          <w:rFonts w:asciiTheme="minorHAnsi" w:hAnsiTheme="minorHAnsi"/>
          <w:szCs w:val="24"/>
          <w:lang w:val="en-US"/>
        </w:rPr>
        <w:t>Sponsor</w:t>
      </w:r>
      <w:r w:rsidRPr="00FA0CE1">
        <w:rPr>
          <w:rFonts w:asciiTheme="minorHAnsi" w:hAnsiTheme="minorHAnsi"/>
          <w:szCs w:val="24"/>
          <w:lang w:val="en-US"/>
        </w:rPr>
        <w:t xml:space="preserve"> undertakes to:</w:t>
      </w:r>
    </w:p>
    <w:p w:rsidR="00FA0CE1" w:rsidRPr="00FA0CE1" w:rsidRDefault="00FA0CE1" w:rsidP="00FA0CE1">
      <w:pPr>
        <w:pStyle w:val="Corpotesto"/>
        <w:numPr>
          <w:ilvl w:val="0"/>
          <w:numId w:val="4"/>
        </w:numPr>
        <w:rPr>
          <w:rFonts w:asciiTheme="minorHAnsi" w:hAnsiTheme="minorHAnsi"/>
          <w:szCs w:val="24"/>
          <w:lang w:val="en-US"/>
        </w:rPr>
      </w:pPr>
      <w:r w:rsidRPr="00FA0CE1">
        <w:rPr>
          <w:rFonts w:asciiTheme="minorHAnsi" w:hAnsiTheme="minorHAnsi"/>
          <w:szCs w:val="24"/>
          <w:lang w:val="en-US"/>
        </w:rPr>
        <w:t xml:space="preserve">protect and preserve the Instrument(s) with due diligence and care; </w:t>
      </w:r>
    </w:p>
    <w:p w:rsidR="00FA0CE1" w:rsidRPr="00FA0CE1" w:rsidRDefault="00FA0CE1" w:rsidP="00FA0CE1">
      <w:pPr>
        <w:pStyle w:val="Corpotesto"/>
        <w:numPr>
          <w:ilvl w:val="0"/>
          <w:numId w:val="4"/>
        </w:numPr>
        <w:rPr>
          <w:rFonts w:asciiTheme="minorHAnsi" w:hAnsiTheme="minorHAnsi"/>
          <w:szCs w:val="24"/>
          <w:lang w:val="en-US"/>
        </w:rPr>
      </w:pPr>
      <w:r w:rsidRPr="00FA0CE1">
        <w:rPr>
          <w:rFonts w:asciiTheme="minorHAnsi" w:hAnsiTheme="minorHAnsi"/>
          <w:szCs w:val="24"/>
          <w:lang w:val="en-US"/>
        </w:rPr>
        <w:t xml:space="preserve">not allocate it/them for uses other than the above prescribed; </w:t>
      </w:r>
    </w:p>
    <w:p w:rsidR="00FA0CE1" w:rsidRPr="00FA0CE1" w:rsidRDefault="00FA0CE1" w:rsidP="00FA0CE1">
      <w:pPr>
        <w:pStyle w:val="Corpotesto"/>
        <w:numPr>
          <w:ilvl w:val="0"/>
          <w:numId w:val="4"/>
        </w:numPr>
        <w:rPr>
          <w:rFonts w:asciiTheme="minorHAnsi" w:hAnsiTheme="minorHAnsi"/>
          <w:szCs w:val="24"/>
          <w:lang w:val="en-US"/>
        </w:rPr>
      </w:pPr>
      <w:r w:rsidRPr="00FA0CE1">
        <w:rPr>
          <w:rFonts w:asciiTheme="minorHAnsi" w:hAnsiTheme="minorHAnsi"/>
          <w:szCs w:val="24"/>
          <w:lang w:val="en-US"/>
        </w:rPr>
        <w:t xml:space="preserve">not even temporarily cede, either free of charge or upon payment, the use of the Instrument(s) to Third Parties; </w:t>
      </w:r>
    </w:p>
    <w:p w:rsidR="00FA0CE1" w:rsidRPr="00FA0CE1" w:rsidRDefault="00FA0CE1" w:rsidP="00FA0CE1">
      <w:pPr>
        <w:pStyle w:val="Corpotesto"/>
        <w:numPr>
          <w:ilvl w:val="0"/>
          <w:numId w:val="4"/>
        </w:numPr>
        <w:rPr>
          <w:rFonts w:asciiTheme="minorHAnsi" w:hAnsiTheme="minorHAnsi"/>
          <w:szCs w:val="24"/>
          <w:lang w:val="en-US"/>
        </w:rPr>
      </w:pPr>
      <w:r w:rsidRPr="00FA0CE1">
        <w:rPr>
          <w:rFonts w:asciiTheme="minorHAnsi" w:hAnsiTheme="minorHAnsi"/>
          <w:szCs w:val="24"/>
          <w:lang w:val="en-US"/>
        </w:rPr>
        <w:t xml:space="preserve">return the Instrument(s) to the Promoter/C.R.O. in the same condition it/they was/were delivered, except for normal deterioration due to use. </w:t>
      </w: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The costs of routine and extraordinary maintenance shall be paid by the </w:t>
      </w:r>
      <w:r>
        <w:rPr>
          <w:rFonts w:asciiTheme="minorHAnsi" w:hAnsiTheme="minorHAnsi"/>
          <w:szCs w:val="24"/>
          <w:lang w:val="en-US"/>
        </w:rPr>
        <w:t>Supporter</w:t>
      </w:r>
      <w:r w:rsidRPr="00FA0CE1">
        <w:rPr>
          <w:rFonts w:asciiTheme="minorHAnsi" w:hAnsiTheme="minorHAnsi"/>
          <w:szCs w:val="24"/>
          <w:lang w:val="en-US"/>
        </w:rPr>
        <w:t xml:space="preserve"> without prejudice to Art. 1808, second subparagraph, Italian C.C</w:t>
      </w:r>
      <w:proofErr w:type="gramStart"/>
      <w:r w:rsidRPr="00FA0CE1">
        <w:rPr>
          <w:rFonts w:asciiTheme="minorHAnsi" w:hAnsiTheme="minorHAnsi"/>
          <w:szCs w:val="24"/>
          <w:lang w:val="en-US"/>
        </w:rPr>
        <w:t>. .</w:t>
      </w:r>
      <w:proofErr w:type="gramEnd"/>
    </w:p>
    <w:p w:rsidR="00FA0CE1" w:rsidRPr="00FA0CE1" w:rsidRDefault="00FA0CE1" w:rsidP="00FA0CE1">
      <w:pPr>
        <w:pStyle w:val="Corpotes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The Supporter reserves the right to request the immediate return of the Instrument(s) whenever the </w:t>
      </w:r>
      <w:proofErr w:type="gramStart"/>
      <w:r w:rsidRPr="00FA0CE1">
        <w:rPr>
          <w:rFonts w:asciiTheme="minorHAnsi" w:hAnsiTheme="minorHAnsi"/>
          <w:szCs w:val="24"/>
          <w:lang w:val="en-US"/>
        </w:rPr>
        <w:t>Same</w:t>
      </w:r>
      <w:proofErr w:type="gramEnd"/>
      <w:r w:rsidRPr="00FA0CE1">
        <w:rPr>
          <w:rFonts w:asciiTheme="minorHAnsi" w:hAnsiTheme="minorHAnsi"/>
          <w:szCs w:val="24"/>
          <w:lang w:val="en-US"/>
        </w:rPr>
        <w:t xml:space="preserve"> should be used improperly or in any case differently from what provided for by this Agreement, in addition to the compensation for damages.</w:t>
      </w:r>
    </w:p>
    <w:p w:rsidR="00FA0CE1" w:rsidRPr="00FA0CE1" w:rsidRDefault="00FA0CE1" w:rsidP="00FA0CE1">
      <w:pPr>
        <w:pStyle w:val="Corpotes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lastRenderedPageBreak/>
        <w:t xml:space="preserve">The Instrument(s) in question must be accompanied by a Declaration of Conformity to European directives and regulations. </w:t>
      </w:r>
    </w:p>
    <w:p w:rsidR="00FA0CE1" w:rsidRPr="00FA0CE1" w:rsidRDefault="00FA0CE1" w:rsidP="00FA0CE1">
      <w:pPr>
        <w:pStyle w:val="Corpotes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Granting permission to free loan for use of the Instrument(s) shall be/was released by the </w:t>
      </w:r>
      <w:r>
        <w:rPr>
          <w:rFonts w:asciiTheme="minorHAnsi" w:hAnsiTheme="minorHAnsi"/>
          <w:szCs w:val="24"/>
          <w:lang w:val="en-US"/>
        </w:rPr>
        <w:t>Sponsor</w:t>
      </w:r>
      <w:r w:rsidRPr="00FA0CE1">
        <w:rPr>
          <w:rFonts w:asciiTheme="minorHAnsi" w:hAnsiTheme="minorHAnsi"/>
          <w:szCs w:val="24"/>
          <w:lang w:val="en-US"/>
        </w:rPr>
        <w:t xml:space="preserve"> as a result of and in accordance with their internal procedures. </w:t>
      </w:r>
    </w:p>
    <w:p w:rsidR="00FA0CE1" w:rsidRPr="00FA0CE1" w:rsidRDefault="00FA0CE1" w:rsidP="00FA0CE1">
      <w:pPr>
        <w:pStyle w:val="Corpotesto"/>
        <w:spacing w:line="240" w:lineRule="auto"/>
        <w:rPr>
          <w:rFonts w:asciiTheme="minorHAnsi" w:hAnsiTheme="minorHAnsi"/>
          <w:szCs w:val="24"/>
          <w:lang w:val="en-US"/>
        </w:rPr>
      </w:pPr>
    </w:p>
    <w:p w:rsidR="00FA0CE1" w:rsidRPr="00FA0CE1" w:rsidRDefault="00FA0CE1" w:rsidP="00FA0CE1">
      <w:pPr>
        <w:pStyle w:val="Corpotesto"/>
        <w:rPr>
          <w:rFonts w:asciiTheme="minorHAnsi" w:hAnsiTheme="minorHAnsi"/>
          <w:szCs w:val="24"/>
          <w:lang w:val="en-US"/>
        </w:rPr>
      </w:pPr>
      <w:r w:rsidRPr="00FA0CE1">
        <w:rPr>
          <w:rFonts w:asciiTheme="minorHAnsi" w:hAnsiTheme="minorHAnsi"/>
          <w:szCs w:val="24"/>
          <w:lang w:val="en-US"/>
        </w:rPr>
        <w:t xml:space="preserve">Moreover, the Parties agree that any additional Instrument(s) deemed necessary to conduct the study during the Trial, if it/they fulfils/fulfil the characteristics and conditions, shall be granted on loan free of charge in compliance with the rules laid down in this Agreement. The </w:t>
      </w:r>
      <w:r>
        <w:rPr>
          <w:rFonts w:asciiTheme="minorHAnsi" w:hAnsiTheme="minorHAnsi"/>
          <w:szCs w:val="24"/>
          <w:lang w:val="en-US"/>
        </w:rPr>
        <w:t>Supporter</w:t>
      </w:r>
      <w:r w:rsidRPr="00FA0CE1">
        <w:rPr>
          <w:rFonts w:asciiTheme="minorHAnsi" w:hAnsiTheme="minorHAnsi"/>
          <w:szCs w:val="24"/>
          <w:lang w:val="en-US"/>
        </w:rPr>
        <w:t xml:space="preserve"> shall, since delivery, indemnify the </w:t>
      </w:r>
      <w:r>
        <w:rPr>
          <w:rFonts w:asciiTheme="minorHAnsi" w:hAnsiTheme="minorHAnsi"/>
          <w:szCs w:val="24"/>
          <w:lang w:val="en-US"/>
        </w:rPr>
        <w:t>Sponsor</w:t>
      </w:r>
      <w:r w:rsidRPr="00FA0CE1">
        <w:rPr>
          <w:rFonts w:asciiTheme="minorHAnsi" w:hAnsiTheme="minorHAnsi"/>
          <w:szCs w:val="24"/>
          <w:lang w:val="en-US"/>
        </w:rPr>
        <w:t xml:space="preserve"> against any risk of fire and theft of the materials granted on free loan for use. </w:t>
      </w:r>
    </w:p>
    <w:p w:rsidR="00BD0967" w:rsidRPr="00FA0CE1" w:rsidRDefault="00BD0967" w:rsidP="00BD0967">
      <w:pPr>
        <w:spacing w:after="0"/>
        <w:ind w:left="360"/>
        <w:rPr>
          <w:rFonts w:asciiTheme="minorHAnsi" w:hAnsiTheme="minorHAnsi"/>
          <w:b/>
          <w:sz w:val="24"/>
          <w:szCs w:val="24"/>
          <w:u w:val="single"/>
        </w:rPr>
      </w:pPr>
    </w:p>
    <w:p w:rsidR="00BD0967" w:rsidRPr="00FA0CE1" w:rsidRDefault="00BD0967" w:rsidP="00BD0967">
      <w:pPr>
        <w:numPr>
          <w:ilvl w:val="0"/>
          <w:numId w:val="2"/>
        </w:numPr>
        <w:spacing w:after="0"/>
        <w:jc w:val="center"/>
        <w:rPr>
          <w:rFonts w:asciiTheme="minorHAnsi" w:hAnsiTheme="minorHAnsi"/>
          <w:b/>
          <w:sz w:val="24"/>
          <w:szCs w:val="24"/>
          <w:u w:val="single"/>
        </w:rPr>
      </w:pPr>
      <w:r w:rsidRPr="00FA0CE1">
        <w:rPr>
          <w:rFonts w:asciiTheme="minorHAnsi" w:hAnsiTheme="minorHAnsi"/>
          <w:b/>
          <w:sz w:val="24"/>
          <w:szCs w:val="24"/>
          <w:u w:val="single"/>
        </w:rPr>
        <w:t>Study management</w:t>
      </w:r>
    </w:p>
    <w:p w:rsidR="00BD0967" w:rsidRPr="00FA0CE1" w:rsidRDefault="00BD0967" w:rsidP="00BD0967">
      <w:pPr>
        <w:spacing w:after="0"/>
        <w:ind w:left="360"/>
        <w:rPr>
          <w:rFonts w:asciiTheme="minorHAnsi" w:hAnsiTheme="minorHAnsi"/>
          <w:b/>
          <w:sz w:val="24"/>
          <w:szCs w:val="24"/>
          <w:u w:val="single"/>
        </w:rPr>
      </w:pPr>
    </w:p>
    <w:p w:rsidR="00BD0967" w:rsidRDefault="00BD0967" w:rsidP="0036553D">
      <w:pPr>
        <w:numPr>
          <w:ilvl w:val="1"/>
          <w:numId w:val="2"/>
        </w:numPr>
        <w:spacing w:after="0"/>
        <w:ind w:left="0" w:firstLine="0"/>
        <w:jc w:val="both"/>
        <w:rPr>
          <w:sz w:val="24"/>
        </w:rPr>
      </w:pPr>
      <w:r w:rsidRPr="00FA0CE1">
        <w:rPr>
          <w:rFonts w:asciiTheme="minorHAnsi" w:hAnsiTheme="minorHAnsi"/>
          <w:sz w:val="24"/>
          <w:szCs w:val="24"/>
        </w:rPr>
        <w:t xml:space="preserve">The </w:t>
      </w:r>
      <w:r w:rsidRPr="00FA0CE1">
        <w:rPr>
          <w:rFonts w:asciiTheme="minorHAnsi" w:hAnsiTheme="minorHAnsi"/>
          <w:b/>
          <w:sz w:val="24"/>
          <w:szCs w:val="24"/>
        </w:rPr>
        <w:t>Sponsor</w:t>
      </w:r>
      <w:r w:rsidRPr="00FA0CE1">
        <w:rPr>
          <w:rFonts w:asciiTheme="minorHAnsi" w:hAnsiTheme="minorHAnsi"/>
          <w:sz w:val="24"/>
          <w:szCs w:val="24"/>
        </w:rPr>
        <w:t xml:space="preserve"> and the </w:t>
      </w:r>
      <w:r w:rsidRPr="00FA0CE1">
        <w:rPr>
          <w:rFonts w:asciiTheme="minorHAnsi" w:hAnsiTheme="minorHAnsi"/>
          <w:b/>
          <w:sz w:val="24"/>
          <w:szCs w:val="24"/>
        </w:rPr>
        <w:t>Investigator</w:t>
      </w:r>
      <w:r>
        <w:rPr>
          <w:sz w:val="24"/>
        </w:rPr>
        <w:t xml:space="preserve"> will manage the </w:t>
      </w:r>
      <w:r>
        <w:rPr>
          <w:b/>
          <w:sz w:val="24"/>
        </w:rPr>
        <w:t>Study</w:t>
      </w:r>
      <w:r>
        <w:rPr>
          <w:sz w:val="24"/>
        </w:rPr>
        <w:t xml:space="preserve"> independently, in accordance to what has been specified in the </w:t>
      </w:r>
      <w:r>
        <w:rPr>
          <w:b/>
          <w:sz w:val="24"/>
        </w:rPr>
        <w:t>Protocol</w:t>
      </w:r>
      <w:r>
        <w:rPr>
          <w:sz w:val="24"/>
        </w:rPr>
        <w:t xml:space="preserve"> and in full respect of the </w:t>
      </w:r>
      <w:r>
        <w:rPr>
          <w:b/>
          <w:sz w:val="24"/>
        </w:rPr>
        <w:t>Decree</w:t>
      </w:r>
      <w:r>
        <w:rPr>
          <w:sz w:val="24"/>
        </w:rPr>
        <w:t xml:space="preserve"> and other relevant legislation.</w:t>
      </w:r>
    </w:p>
    <w:p w:rsidR="00BD0967" w:rsidRDefault="00BD0967" w:rsidP="0036553D">
      <w:pPr>
        <w:spacing w:after="0"/>
        <w:jc w:val="both"/>
        <w:rPr>
          <w:rFonts w:cs="Calibri"/>
          <w:sz w:val="24"/>
          <w:szCs w:val="24"/>
          <w:lang w:eastAsia="it-IT"/>
        </w:rPr>
      </w:pPr>
    </w:p>
    <w:p w:rsidR="00BD0967" w:rsidRDefault="00BD0967" w:rsidP="0036553D">
      <w:pPr>
        <w:numPr>
          <w:ilvl w:val="1"/>
          <w:numId w:val="2"/>
        </w:numPr>
        <w:spacing w:after="0"/>
        <w:ind w:left="0" w:firstLine="0"/>
        <w:jc w:val="both"/>
        <w:rPr>
          <w:rFonts w:cs="Calibri"/>
          <w:sz w:val="24"/>
          <w:szCs w:val="24"/>
          <w:lang w:eastAsia="it-IT"/>
        </w:rPr>
      </w:pPr>
      <w:r>
        <w:rPr>
          <w:sz w:val="24"/>
        </w:rPr>
        <w:t xml:space="preserve">All activities related to the </w:t>
      </w:r>
      <w:r>
        <w:rPr>
          <w:b/>
          <w:sz w:val="24"/>
        </w:rPr>
        <w:t>Study</w:t>
      </w:r>
      <w:r>
        <w:rPr>
          <w:sz w:val="24"/>
        </w:rPr>
        <w:t>, including monitoring, data management,</w:t>
      </w:r>
      <w:r>
        <w:rPr>
          <w:rFonts w:cs="Calibri"/>
          <w:sz w:val="24"/>
          <w:szCs w:val="24"/>
          <w:lang w:eastAsia="it-IT"/>
        </w:rPr>
        <w:t xml:space="preserve"> safety reports management</w:t>
      </w:r>
      <w:r>
        <w:rPr>
          <w:sz w:val="24"/>
        </w:rPr>
        <w:t xml:space="preserve"> and insurance policy, shall be under the sole responsibility of the </w:t>
      </w:r>
      <w:r>
        <w:rPr>
          <w:b/>
          <w:sz w:val="24"/>
        </w:rPr>
        <w:t>Sponsor</w:t>
      </w:r>
      <w:r>
        <w:rPr>
          <w:sz w:val="24"/>
        </w:rPr>
        <w:t xml:space="preserve">, without any participation, involvement or responsibility of the </w:t>
      </w:r>
      <w:r>
        <w:rPr>
          <w:b/>
          <w:sz w:val="24"/>
        </w:rPr>
        <w:t>Supporter</w:t>
      </w:r>
      <w:r>
        <w:rPr>
          <w:sz w:val="24"/>
        </w:rPr>
        <w:t>.</w:t>
      </w:r>
    </w:p>
    <w:p w:rsidR="00BD0967" w:rsidRDefault="00BD0967" w:rsidP="0036553D">
      <w:pPr>
        <w:spacing w:after="0"/>
        <w:jc w:val="both"/>
        <w:rPr>
          <w:rFonts w:cs="Calibri"/>
          <w:sz w:val="24"/>
          <w:szCs w:val="24"/>
          <w:lang w:eastAsia="it-IT"/>
        </w:rPr>
      </w:pPr>
    </w:p>
    <w:p w:rsidR="00BD0967" w:rsidRDefault="00BD0967" w:rsidP="0036553D">
      <w:pPr>
        <w:numPr>
          <w:ilvl w:val="1"/>
          <w:numId w:val="2"/>
        </w:numPr>
        <w:spacing w:after="0"/>
        <w:ind w:left="0" w:firstLine="0"/>
        <w:jc w:val="both"/>
        <w:rPr>
          <w:sz w:val="24"/>
        </w:rPr>
      </w:pPr>
      <w:r>
        <w:rPr>
          <w:sz w:val="24"/>
        </w:rPr>
        <w:t xml:space="preserve">The </w:t>
      </w:r>
      <w:r>
        <w:rPr>
          <w:b/>
          <w:sz w:val="24"/>
        </w:rPr>
        <w:t>Investigator</w:t>
      </w:r>
      <w:r>
        <w:rPr>
          <w:sz w:val="24"/>
        </w:rPr>
        <w:t xml:space="preserve"> will have the right to interrupt, suspend, or stop the </w:t>
      </w:r>
      <w:r>
        <w:rPr>
          <w:b/>
          <w:sz w:val="24"/>
        </w:rPr>
        <w:t>Study</w:t>
      </w:r>
      <w:r>
        <w:rPr>
          <w:sz w:val="24"/>
        </w:rPr>
        <w:t xml:space="preserve"> before its termination as indicated in the </w:t>
      </w:r>
      <w:r>
        <w:rPr>
          <w:b/>
          <w:sz w:val="24"/>
        </w:rPr>
        <w:t>Protocol</w:t>
      </w:r>
      <w:r>
        <w:rPr>
          <w:sz w:val="24"/>
        </w:rPr>
        <w:t xml:space="preserve"> in the case in which, according to its independent and indisputable opinion, the Investigator deems that the continuation of the </w:t>
      </w:r>
      <w:r>
        <w:rPr>
          <w:b/>
          <w:sz w:val="24"/>
        </w:rPr>
        <w:t>Study</w:t>
      </w:r>
      <w:r>
        <w:rPr>
          <w:sz w:val="24"/>
        </w:rPr>
        <w:t xml:space="preserve"> is not compatible with the duty to safeguard the health and safety of enrolled patients.</w:t>
      </w:r>
    </w:p>
    <w:p w:rsidR="00BD0967" w:rsidRDefault="00BD0967" w:rsidP="0036553D">
      <w:pPr>
        <w:spacing w:after="0"/>
        <w:jc w:val="both"/>
        <w:rPr>
          <w:sz w:val="24"/>
        </w:rPr>
      </w:pPr>
    </w:p>
    <w:p w:rsidR="00BD0967" w:rsidRDefault="00BD0967" w:rsidP="0036553D">
      <w:pPr>
        <w:numPr>
          <w:ilvl w:val="1"/>
          <w:numId w:val="2"/>
        </w:numPr>
        <w:spacing w:after="0"/>
        <w:ind w:left="0" w:firstLine="0"/>
        <w:jc w:val="both"/>
        <w:rPr>
          <w:sz w:val="24"/>
        </w:rPr>
      </w:pPr>
      <w:r>
        <w:rPr>
          <w:rFonts w:cs="Calibri"/>
          <w:sz w:val="24"/>
          <w:szCs w:val="24"/>
          <w:lang w:eastAsia="it-IT"/>
        </w:rPr>
        <w:t>Patients’</w:t>
      </w:r>
      <w:r>
        <w:rPr>
          <w:sz w:val="24"/>
        </w:rPr>
        <w:t xml:space="preserve"> enrollment will be conducted by the </w:t>
      </w:r>
      <w:r>
        <w:rPr>
          <w:b/>
          <w:sz w:val="24"/>
        </w:rPr>
        <w:t>Investigator</w:t>
      </w:r>
      <w:r>
        <w:rPr>
          <w:sz w:val="24"/>
        </w:rPr>
        <w:t>, in full respect of the governing laws and regulations concerning clinical research and the protection of personal data.  This is with particular reference to the laws governing patient recruitment, written informed consent and the treatment and communication of sensitive data.</w:t>
      </w:r>
    </w:p>
    <w:p w:rsidR="00BD0967" w:rsidRDefault="00BD0967" w:rsidP="0036553D">
      <w:pPr>
        <w:spacing w:after="0"/>
        <w:jc w:val="both"/>
        <w:rPr>
          <w:sz w:val="24"/>
        </w:rPr>
      </w:pPr>
    </w:p>
    <w:p w:rsidR="00BD0967" w:rsidRDefault="00BD0967" w:rsidP="0036553D">
      <w:pPr>
        <w:numPr>
          <w:ilvl w:val="1"/>
          <w:numId w:val="2"/>
        </w:numPr>
        <w:spacing w:after="0"/>
        <w:ind w:left="0" w:firstLine="0"/>
        <w:jc w:val="both"/>
        <w:rPr>
          <w:sz w:val="24"/>
          <w:lang w:val="en-GB"/>
        </w:rPr>
      </w:pPr>
      <w:r>
        <w:rPr>
          <w:sz w:val="24"/>
        </w:rPr>
        <w:t xml:space="preserve">The </w:t>
      </w:r>
      <w:r>
        <w:rPr>
          <w:b/>
          <w:sz w:val="24"/>
        </w:rPr>
        <w:t>Study</w:t>
      </w:r>
      <w:r>
        <w:rPr>
          <w:sz w:val="24"/>
        </w:rPr>
        <w:t xml:space="preserve"> will be conducted in full compliance with what is foreseen in the </w:t>
      </w:r>
      <w:r>
        <w:rPr>
          <w:b/>
          <w:sz w:val="24"/>
        </w:rPr>
        <w:t>Protocol</w:t>
      </w:r>
      <w:r>
        <w:rPr>
          <w:sz w:val="24"/>
        </w:rPr>
        <w:t xml:space="preserve">, and in accordance to all the national and international laws and regulations concerning clinical trials with specific reference to </w:t>
      </w:r>
      <w:r>
        <w:rPr>
          <w:rFonts w:cs="Calibri"/>
          <w:sz w:val="24"/>
          <w:szCs w:val="24"/>
          <w:lang w:eastAsia="it-IT"/>
        </w:rPr>
        <w:t xml:space="preserve">Italian </w:t>
      </w:r>
      <w:r>
        <w:rPr>
          <w:sz w:val="24"/>
        </w:rPr>
        <w:t>Legislative Decree N° 200 / 6 November 2007 concerning the compliance with the ethical and deontological principals which constitute Good Clinical Practice.</w:t>
      </w:r>
    </w:p>
    <w:p w:rsidR="00BD0967" w:rsidRDefault="00BD0967" w:rsidP="0036553D">
      <w:pPr>
        <w:spacing w:after="0"/>
        <w:jc w:val="both"/>
        <w:rPr>
          <w:rFonts w:cs="Calibri"/>
          <w:sz w:val="24"/>
          <w:szCs w:val="24"/>
          <w:lang w:val="en-GB" w:eastAsia="it-IT"/>
        </w:rPr>
      </w:pPr>
    </w:p>
    <w:p w:rsidR="00BD0967" w:rsidRDefault="00BD0967" w:rsidP="0036553D">
      <w:pPr>
        <w:spacing w:after="0"/>
        <w:jc w:val="both"/>
        <w:rPr>
          <w:rFonts w:cs="Calibri"/>
          <w:sz w:val="24"/>
          <w:szCs w:val="24"/>
          <w:lang w:val="en-GB" w:eastAsia="it-IT"/>
        </w:rPr>
      </w:pPr>
    </w:p>
    <w:p w:rsidR="00BD0967" w:rsidRDefault="00BD0967" w:rsidP="0036553D">
      <w:pPr>
        <w:numPr>
          <w:ilvl w:val="1"/>
          <w:numId w:val="2"/>
        </w:numPr>
        <w:spacing w:after="0"/>
        <w:ind w:left="0" w:firstLine="0"/>
        <w:jc w:val="both"/>
        <w:rPr>
          <w:rFonts w:cs="Calibri"/>
          <w:sz w:val="24"/>
          <w:szCs w:val="24"/>
          <w:lang w:val="en-GB"/>
        </w:rPr>
      </w:pPr>
      <w:r>
        <w:rPr>
          <w:rFonts w:cs="Calibri"/>
          <w:sz w:val="24"/>
          <w:szCs w:val="24"/>
          <w:lang w:val="en-GB"/>
        </w:rPr>
        <w:lastRenderedPageBreak/>
        <w:t xml:space="preserve">The </w:t>
      </w:r>
      <w:r>
        <w:rPr>
          <w:rFonts w:cs="Calibri"/>
          <w:b/>
          <w:bCs/>
          <w:sz w:val="24"/>
          <w:szCs w:val="24"/>
          <w:lang w:val="en-GB"/>
        </w:rPr>
        <w:t>Study</w:t>
      </w:r>
      <w:r>
        <w:rPr>
          <w:rFonts w:cs="Calibri"/>
          <w:sz w:val="24"/>
          <w:szCs w:val="24"/>
          <w:lang w:val="en-GB"/>
        </w:rPr>
        <w:t xml:space="preserve"> shall be considered complete after the termination of the activities specified in the </w:t>
      </w:r>
      <w:r>
        <w:rPr>
          <w:rFonts w:cs="Calibri"/>
          <w:b/>
          <w:sz w:val="24"/>
          <w:szCs w:val="24"/>
          <w:lang w:val="en-GB"/>
        </w:rPr>
        <w:t>Protocol</w:t>
      </w:r>
      <w:r>
        <w:rPr>
          <w:rFonts w:cs="Calibri"/>
          <w:sz w:val="24"/>
          <w:szCs w:val="24"/>
          <w:lang w:val="en-GB"/>
        </w:rPr>
        <w:t xml:space="preserve"> of the last enrolled patient, the completion of the data management and analysis activities, and the publication of the </w:t>
      </w:r>
      <w:r>
        <w:rPr>
          <w:rFonts w:cs="Calibri"/>
          <w:b/>
          <w:sz w:val="24"/>
          <w:szCs w:val="24"/>
          <w:lang w:val="en-GB"/>
        </w:rPr>
        <w:t>Study</w:t>
      </w:r>
      <w:r>
        <w:rPr>
          <w:rFonts w:cs="Calibri"/>
          <w:sz w:val="24"/>
          <w:szCs w:val="24"/>
          <w:lang w:val="en-GB"/>
        </w:rPr>
        <w:t xml:space="preserve"> results. The present agreement shall expire following the completion of the </w:t>
      </w:r>
      <w:r>
        <w:rPr>
          <w:rFonts w:cs="Calibri"/>
          <w:b/>
          <w:sz w:val="24"/>
          <w:szCs w:val="24"/>
          <w:lang w:val="en-GB"/>
        </w:rPr>
        <w:t>Study, expected on _</w:t>
      </w:r>
      <w:r>
        <w:rPr>
          <w:rFonts w:cs="Calibri"/>
          <w:b/>
          <w:sz w:val="24"/>
          <w:szCs w:val="24"/>
          <w:highlight w:val="yellow"/>
          <w:lang w:val="en-GB"/>
        </w:rPr>
        <w:t>___</w:t>
      </w:r>
      <w:r>
        <w:rPr>
          <w:rFonts w:cs="Calibri"/>
          <w:b/>
          <w:sz w:val="24"/>
          <w:szCs w:val="24"/>
          <w:lang w:val="en-GB"/>
        </w:rPr>
        <w:t>_</w:t>
      </w:r>
      <w:r>
        <w:rPr>
          <w:rFonts w:cs="Calibri"/>
          <w:sz w:val="24"/>
          <w:szCs w:val="24"/>
          <w:lang w:val="en-GB"/>
        </w:rPr>
        <w:t>.</w:t>
      </w:r>
    </w:p>
    <w:p w:rsidR="00E63F98" w:rsidRDefault="00E63F98" w:rsidP="00E63F98">
      <w:pPr>
        <w:spacing w:after="0"/>
        <w:jc w:val="both"/>
        <w:rPr>
          <w:rFonts w:cs="Calibri"/>
          <w:sz w:val="24"/>
          <w:szCs w:val="24"/>
          <w:lang w:val="en-GB"/>
        </w:rPr>
      </w:pPr>
    </w:p>
    <w:p w:rsidR="00BD0967" w:rsidRDefault="00BD0967" w:rsidP="0036553D">
      <w:pPr>
        <w:numPr>
          <w:ilvl w:val="1"/>
          <w:numId w:val="2"/>
        </w:numPr>
        <w:spacing w:after="0"/>
        <w:ind w:left="0" w:firstLine="0"/>
        <w:jc w:val="both"/>
        <w:rPr>
          <w:sz w:val="24"/>
          <w:lang w:val="en-GB"/>
        </w:rPr>
      </w:pPr>
      <w:r>
        <w:rPr>
          <w:b/>
          <w:sz w:val="24"/>
          <w:lang w:val="en-GB"/>
        </w:rPr>
        <w:t xml:space="preserve">The Sponsor </w:t>
      </w:r>
      <w:r>
        <w:rPr>
          <w:sz w:val="24"/>
          <w:lang w:val="en-GB"/>
        </w:rPr>
        <w:t xml:space="preserve">will inform </w:t>
      </w:r>
      <w:r>
        <w:rPr>
          <w:rFonts w:cs="Calibri"/>
          <w:sz w:val="24"/>
          <w:szCs w:val="24"/>
          <w:lang w:val="en-GB" w:eastAsia="it-IT"/>
        </w:rPr>
        <w:t xml:space="preserve">in writing and immediately </w:t>
      </w:r>
      <w:r>
        <w:rPr>
          <w:sz w:val="24"/>
          <w:lang w:val="en-GB"/>
        </w:rPr>
        <w:t xml:space="preserve">the </w:t>
      </w:r>
      <w:r>
        <w:rPr>
          <w:b/>
          <w:sz w:val="24"/>
          <w:lang w:val="en-GB"/>
        </w:rPr>
        <w:t xml:space="preserve">Supporter </w:t>
      </w:r>
      <w:r>
        <w:rPr>
          <w:sz w:val="24"/>
          <w:lang w:val="en-GB"/>
        </w:rPr>
        <w:t>of the following:</w:t>
      </w:r>
    </w:p>
    <w:p w:rsidR="00BD0967" w:rsidRDefault="00BD0967" w:rsidP="0036553D">
      <w:pPr>
        <w:spacing w:after="0"/>
        <w:jc w:val="both"/>
        <w:rPr>
          <w:sz w:val="24"/>
          <w:lang w:val="en-GB"/>
        </w:rPr>
      </w:pPr>
    </w:p>
    <w:p w:rsidR="00BD0967" w:rsidRPr="0036553D" w:rsidRDefault="00BD0967" w:rsidP="0036553D">
      <w:pPr>
        <w:numPr>
          <w:ilvl w:val="2"/>
          <w:numId w:val="2"/>
        </w:numPr>
        <w:tabs>
          <w:tab w:val="left" w:pos="1134"/>
        </w:tabs>
        <w:spacing w:after="0"/>
        <w:ind w:left="426" w:firstLine="0"/>
        <w:jc w:val="both"/>
        <w:rPr>
          <w:sz w:val="24"/>
          <w:lang w:val="en-GB"/>
        </w:rPr>
      </w:pPr>
      <w:r w:rsidRPr="0036553D">
        <w:rPr>
          <w:sz w:val="24"/>
          <w:lang w:val="en-GB"/>
        </w:rPr>
        <w:t xml:space="preserve">The approval of the </w:t>
      </w:r>
      <w:r w:rsidRPr="0036553D">
        <w:rPr>
          <w:b/>
          <w:sz w:val="24"/>
          <w:lang w:val="en-GB"/>
        </w:rPr>
        <w:t>Study</w:t>
      </w:r>
      <w:r w:rsidRPr="0036553D">
        <w:rPr>
          <w:sz w:val="24"/>
          <w:lang w:val="en-GB"/>
        </w:rPr>
        <w:t xml:space="preserve"> by the independent Ethics Committees</w:t>
      </w:r>
      <w:r w:rsidRPr="0036553D">
        <w:rPr>
          <w:rFonts w:cs="Calibri"/>
          <w:sz w:val="24"/>
          <w:szCs w:val="24"/>
          <w:lang w:val="en-GB" w:eastAsia="it-IT"/>
        </w:rPr>
        <w:t xml:space="preserve">. A copy of the approval shall also be provided to the </w:t>
      </w:r>
      <w:r w:rsidRPr="0036553D">
        <w:rPr>
          <w:rFonts w:cs="Calibri"/>
          <w:b/>
          <w:sz w:val="24"/>
          <w:szCs w:val="24"/>
          <w:lang w:val="en-GB" w:eastAsia="it-IT"/>
        </w:rPr>
        <w:t>Supporter</w:t>
      </w:r>
      <w:r w:rsidRPr="0036553D">
        <w:rPr>
          <w:rFonts w:cs="Calibri"/>
          <w:sz w:val="24"/>
          <w:szCs w:val="24"/>
          <w:lang w:val="en-GB" w:eastAsia="it-IT"/>
        </w:rPr>
        <w:t>.</w:t>
      </w:r>
    </w:p>
    <w:p w:rsidR="00BD0967" w:rsidRPr="0036553D" w:rsidRDefault="00BD0967" w:rsidP="0036553D">
      <w:pPr>
        <w:numPr>
          <w:ilvl w:val="2"/>
          <w:numId w:val="2"/>
        </w:numPr>
        <w:tabs>
          <w:tab w:val="left" w:pos="1134"/>
        </w:tabs>
        <w:spacing w:after="0"/>
        <w:ind w:left="426" w:firstLine="0"/>
        <w:jc w:val="both"/>
        <w:rPr>
          <w:sz w:val="24"/>
          <w:szCs w:val="24"/>
          <w:lang w:val="en-GB"/>
        </w:rPr>
      </w:pPr>
      <w:r w:rsidRPr="0036553D">
        <w:rPr>
          <w:sz w:val="24"/>
          <w:lang w:val="en-GB"/>
        </w:rPr>
        <w:t xml:space="preserve">Any amendments made to the </w:t>
      </w:r>
      <w:r w:rsidRPr="0036553D">
        <w:rPr>
          <w:b/>
          <w:sz w:val="24"/>
          <w:lang w:val="en-GB"/>
        </w:rPr>
        <w:t>Protocol;</w:t>
      </w:r>
      <w:r w:rsidRPr="0036553D">
        <w:rPr>
          <w:rFonts w:cs="Calibri"/>
          <w:sz w:val="24"/>
          <w:szCs w:val="24"/>
          <w:lang w:val="en-GB" w:eastAsia="it-IT"/>
        </w:rPr>
        <w:t xml:space="preserve"> notice and copy of any amendment shall be provided to the Supporter from its approval.</w:t>
      </w:r>
    </w:p>
    <w:p w:rsidR="00BD0967" w:rsidRDefault="00BD0967" w:rsidP="0036553D">
      <w:pPr>
        <w:numPr>
          <w:ilvl w:val="2"/>
          <w:numId w:val="2"/>
        </w:numPr>
        <w:tabs>
          <w:tab w:val="left" w:pos="1134"/>
        </w:tabs>
        <w:spacing w:after="0"/>
        <w:ind w:left="426" w:firstLine="0"/>
        <w:jc w:val="both"/>
        <w:rPr>
          <w:sz w:val="24"/>
          <w:lang w:val="en-GB"/>
        </w:rPr>
      </w:pPr>
      <w:r>
        <w:rPr>
          <w:rFonts w:asciiTheme="minorHAnsi" w:hAnsiTheme="minorHAnsi" w:cstheme="minorHAnsi"/>
          <w:sz w:val="24"/>
          <w:szCs w:val="24"/>
          <w:lang w:val="en-GB"/>
        </w:rPr>
        <w:t xml:space="preserve">Any important safety issues (SAE and SUSAR), as specified in art. 3 of the </w:t>
      </w:r>
      <w:r>
        <w:rPr>
          <w:rFonts w:asciiTheme="minorHAnsi" w:hAnsiTheme="minorHAnsi" w:cstheme="minorHAnsi"/>
          <w:b/>
          <w:sz w:val="24"/>
          <w:szCs w:val="24"/>
          <w:lang w:val="en-GB"/>
        </w:rPr>
        <w:t>Decree</w:t>
      </w:r>
      <w:r>
        <w:rPr>
          <w:rFonts w:asciiTheme="minorHAnsi" w:hAnsiTheme="minorHAnsi" w:cstheme="minorHAnsi"/>
          <w:sz w:val="24"/>
          <w:szCs w:val="24"/>
          <w:lang w:val="en-GB"/>
        </w:rPr>
        <w:t>, provided that the personal data of the trial participants be protected. The detailed procedures for such communications are specified article 6 of the present agreement</w:t>
      </w:r>
      <w:r>
        <w:rPr>
          <w:rFonts w:cs="Calibri"/>
          <w:sz w:val="24"/>
          <w:szCs w:val="24"/>
          <w:lang w:val="en-GB" w:eastAsia="it-IT"/>
        </w:rPr>
        <w:t xml:space="preserve">. </w:t>
      </w:r>
      <w:r>
        <w:rPr>
          <w:sz w:val="24"/>
          <w:szCs w:val="24"/>
          <w:lang w:val="en-GB"/>
        </w:rPr>
        <w:t>Any other significant safety</w:t>
      </w:r>
      <w:r>
        <w:rPr>
          <w:sz w:val="24"/>
          <w:lang w:val="en-GB"/>
        </w:rPr>
        <w:t xml:space="preserve"> or quality issues that are thought to influence the conduct of the </w:t>
      </w:r>
      <w:r>
        <w:rPr>
          <w:b/>
          <w:sz w:val="24"/>
          <w:lang w:val="en-GB"/>
        </w:rPr>
        <w:t>Study</w:t>
      </w:r>
      <w:r>
        <w:rPr>
          <w:sz w:val="24"/>
          <w:lang w:val="en-GB"/>
        </w:rPr>
        <w:t xml:space="preserve"> or the safety and well-being of other patients exposed to the </w:t>
      </w:r>
      <w:r>
        <w:rPr>
          <w:b/>
          <w:sz w:val="24"/>
          <w:lang w:val="en-GB"/>
        </w:rPr>
        <w:t>Product</w:t>
      </w:r>
      <w:r>
        <w:rPr>
          <w:sz w:val="24"/>
          <w:lang w:val="en-GB"/>
        </w:rPr>
        <w:t xml:space="preserve">. The reporting time frame of this type of communication should be done by the </w:t>
      </w:r>
      <w:r>
        <w:rPr>
          <w:b/>
          <w:sz w:val="24"/>
          <w:lang w:val="en-GB"/>
        </w:rPr>
        <w:t>Sponsor</w:t>
      </w:r>
      <w:r>
        <w:rPr>
          <w:sz w:val="24"/>
          <w:lang w:val="en-GB"/>
        </w:rPr>
        <w:t xml:space="preserve"> not later than three (3) working days from the moment the </w:t>
      </w:r>
      <w:r>
        <w:rPr>
          <w:b/>
          <w:sz w:val="24"/>
          <w:lang w:val="en-GB"/>
        </w:rPr>
        <w:t>Sponsor</w:t>
      </w:r>
      <w:r>
        <w:rPr>
          <w:sz w:val="24"/>
          <w:lang w:val="en-GB"/>
        </w:rPr>
        <w:t xml:space="preserve"> is aware of the safety or quality incident;</w:t>
      </w:r>
    </w:p>
    <w:p w:rsidR="00BD0967" w:rsidRDefault="00BD0967" w:rsidP="0036553D">
      <w:pPr>
        <w:numPr>
          <w:ilvl w:val="2"/>
          <w:numId w:val="2"/>
        </w:numPr>
        <w:tabs>
          <w:tab w:val="left" w:pos="1134"/>
        </w:tabs>
        <w:spacing w:after="0"/>
        <w:ind w:left="426" w:firstLine="0"/>
        <w:jc w:val="both"/>
        <w:rPr>
          <w:rFonts w:cs="Calibri"/>
          <w:sz w:val="24"/>
          <w:szCs w:val="24"/>
          <w:lang w:val="en-GB" w:eastAsia="it-IT"/>
        </w:rPr>
      </w:pPr>
      <w:r>
        <w:rPr>
          <w:sz w:val="24"/>
          <w:lang w:val="en-GB"/>
        </w:rPr>
        <w:t xml:space="preserve">The </w:t>
      </w:r>
      <w:r>
        <w:rPr>
          <w:b/>
          <w:sz w:val="24"/>
          <w:lang w:val="en-GB"/>
        </w:rPr>
        <w:t>Study</w:t>
      </w:r>
      <w:r>
        <w:rPr>
          <w:sz w:val="24"/>
          <w:lang w:val="en-GB"/>
        </w:rPr>
        <w:t xml:space="preserve"> progress and final reports as prepared and forwarded to the </w:t>
      </w:r>
      <w:r>
        <w:rPr>
          <w:b/>
          <w:sz w:val="24"/>
          <w:lang w:val="en-GB"/>
        </w:rPr>
        <w:t>Investigators</w:t>
      </w:r>
      <w:r>
        <w:rPr>
          <w:sz w:val="24"/>
          <w:lang w:val="en-GB"/>
        </w:rPr>
        <w:t>.</w:t>
      </w:r>
    </w:p>
    <w:p w:rsidR="00BD0967" w:rsidRDefault="00BD0967" w:rsidP="0036553D">
      <w:pPr>
        <w:spacing w:after="0"/>
        <w:ind w:left="142"/>
        <w:jc w:val="both"/>
        <w:rPr>
          <w:rFonts w:cs="Calibri"/>
          <w:sz w:val="24"/>
          <w:szCs w:val="24"/>
          <w:lang w:val="en-GB" w:eastAsia="it-IT"/>
        </w:rPr>
      </w:pPr>
    </w:p>
    <w:p w:rsidR="00BD0967" w:rsidRDefault="00BD0967" w:rsidP="00BD0967">
      <w:pPr>
        <w:spacing w:after="0"/>
        <w:ind w:left="755"/>
        <w:jc w:val="both"/>
        <w:rPr>
          <w:rFonts w:cs="Calibri"/>
          <w:sz w:val="24"/>
          <w:szCs w:val="24"/>
          <w:lang w:val="en-GB" w:eastAsia="it-IT"/>
        </w:rPr>
      </w:pPr>
    </w:p>
    <w:p w:rsidR="00BD0967" w:rsidRDefault="00BD0967" w:rsidP="00BD0967">
      <w:pPr>
        <w:numPr>
          <w:ilvl w:val="0"/>
          <w:numId w:val="2"/>
        </w:numPr>
        <w:overflowPunct w:val="0"/>
        <w:autoSpaceDE w:val="0"/>
        <w:autoSpaceDN w:val="0"/>
        <w:adjustRightInd w:val="0"/>
        <w:spacing w:after="0"/>
        <w:ind w:left="471"/>
        <w:jc w:val="center"/>
        <w:textAlignment w:val="baseline"/>
        <w:rPr>
          <w:rFonts w:cs="Calibri"/>
          <w:b/>
          <w:sz w:val="24"/>
          <w:szCs w:val="24"/>
          <w:u w:val="single"/>
        </w:rPr>
      </w:pPr>
      <w:r>
        <w:rPr>
          <w:rFonts w:cs="Calibri"/>
          <w:b/>
          <w:sz w:val="24"/>
          <w:szCs w:val="24"/>
          <w:u w:val="single"/>
        </w:rPr>
        <w:t>Property of research data</w:t>
      </w:r>
    </w:p>
    <w:p w:rsidR="00B21927" w:rsidRDefault="00BD0967" w:rsidP="0036553D">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The </w:t>
      </w:r>
      <w:r>
        <w:rPr>
          <w:rFonts w:cs="Calibri"/>
          <w:b/>
          <w:sz w:val="24"/>
          <w:szCs w:val="24"/>
        </w:rPr>
        <w:t>Sponsor</w:t>
      </w:r>
      <w:r>
        <w:rPr>
          <w:rFonts w:cs="Calibri"/>
          <w:sz w:val="24"/>
          <w:szCs w:val="24"/>
        </w:rPr>
        <w:t xml:space="preserve"> is the sole owner of all the information that will derive from the conduction of the </w:t>
      </w:r>
      <w:r>
        <w:rPr>
          <w:rFonts w:cs="Calibri"/>
          <w:b/>
          <w:sz w:val="24"/>
          <w:szCs w:val="24"/>
        </w:rPr>
        <w:t>Study</w:t>
      </w:r>
      <w:r>
        <w:rPr>
          <w:rFonts w:cs="Calibri"/>
          <w:sz w:val="24"/>
          <w:szCs w:val="24"/>
        </w:rPr>
        <w:t xml:space="preserve">, including all the data, results, discoveries, inventions, know-how and similar that will result from the conduction of the </w:t>
      </w:r>
      <w:r>
        <w:rPr>
          <w:rFonts w:cs="Calibri"/>
          <w:b/>
          <w:sz w:val="24"/>
          <w:szCs w:val="24"/>
        </w:rPr>
        <w:t>Study</w:t>
      </w:r>
      <w:r>
        <w:rPr>
          <w:rFonts w:cs="Calibri"/>
          <w:sz w:val="24"/>
          <w:szCs w:val="24"/>
        </w:rPr>
        <w:t xml:space="preserve"> (hereinafter the “</w:t>
      </w:r>
      <w:r>
        <w:rPr>
          <w:rFonts w:cs="Calibri"/>
          <w:b/>
          <w:bCs/>
          <w:sz w:val="24"/>
          <w:szCs w:val="24"/>
        </w:rPr>
        <w:t>Data</w:t>
      </w:r>
      <w:r>
        <w:rPr>
          <w:rFonts w:cs="Calibri"/>
          <w:sz w:val="24"/>
          <w:szCs w:val="24"/>
        </w:rPr>
        <w:t xml:space="preserve">”). </w:t>
      </w:r>
    </w:p>
    <w:p w:rsidR="00B21927" w:rsidRDefault="00B21927" w:rsidP="00B21927">
      <w:pPr>
        <w:overflowPunct w:val="0"/>
        <w:autoSpaceDE w:val="0"/>
        <w:autoSpaceDN w:val="0"/>
        <w:adjustRightInd w:val="0"/>
        <w:spacing w:after="0"/>
        <w:jc w:val="both"/>
        <w:textAlignment w:val="baseline"/>
        <w:rPr>
          <w:rFonts w:cs="Calibri"/>
          <w:sz w:val="24"/>
          <w:szCs w:val="24"/>
        </w:rPr>
      </w:pPr>
    </w:p>
    <w:p w:rsidR="00BD0967" w:rsidRDefault="00BD0967" w:rsidP="0036553D">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The </w:t>
      </w:r>
      <w:r>
        <w:rPr>
          <w:rFonts w:cs="Calibri"/>
          <w:b/>
          <w:sz w:val="24"/>
          <w:szCs w:val="24"/>
        </w:rPr>
        <w:t>Supporter</w:t>
      </w:r>
      <w:r>
        <w:rPr>
          <w:rFonts w:cs="Calibri"/>
          <w:sz w:val="24"/>
          <w:szCs w:val="24"/>
        </w:rPr>
        <w:t xml:space="preserve"> shall have access to the results of the </w:t>
      </w:r>
      <w:r>
        <w:rPr>
          <w:rFonts w:cs="Calibri"/>
          <w:b/>
          <w:sz w:val="24"/>
          <w:szCs w:val="24"/>
        </w:rPr>
        <w:t>Study</w:t>
      </w:r>
      <w:r>
        <w:rPr>
          <w:rFonts w:cs="Calibri"/>
          <w:sz w:val="24"/>
          <w:szCs w:val="24"/>
        </w:rPr>
        <w:t xml:space="preserve"> for internal purposes </w:t>
      </w:r>
      <w:r w:rsidR="00B21927">
        <w:rPr>
          <w:rFonts w:cs="Calibri"/>
          <w:sz w:val="24"/>
          <w:szCs w:val="24"/>
        </w:rPr>
        <w:t xml:space="preserve">only </w:t>
      </w:r>
      <w:r>
        <w:rPr>
          <w:rFonts w:cs="Calibri"/>
          <w:sz w:val="24"/>
          <w:szCs w:val="24"/>
        </w:rPr>
        <w:t xml:space="preserve">once they are published, including sharing such results with </w:t>
      </w:r>
      <w:r>
        <w:rPr>
          <w:rFonts w:cs="Calibri"/>
          <w:b/>
          <w:sz w:val="24"/>
          <w:szCs w:val="24"/>
        </w:rPr>
        <w:t>Supporter</w:t>
      </w:r>
      <w:r>
        <w:rPr>
          <w:rFonts w:cs="Calibri"/>
          <w:sz w:val="24"/>
          <w:szCs w:val="24"/>
        </w:rPr>
        <w:t xml:space="preserve">´s affiliates and partners. The </w:t>
      </w:r>
      <w:r>
        <w:rPr>
          <w:rFonts w:cs="Calibri"/>
          <w:b/>
          <w:sz w:val="24"/>
          <w:szCs w:val="24"/>
        </w:rPr>
        <w:t>Supporter</w:t>
      </w:r>
      <w:r w:rsidR="00B21927">
        <w:rPr>
          <w:rFonts w:cs="Calibri"/>
          <w:b/>
          <w:sz w:val="24"/>
          <w:szCs w:val="24"/>
        </w:rPr>
        <w:t xml:space="preserve"> </w:t>
      </w:r>
      <w:r>
        <w:rPr>
          <w:rFonts w:cs="Calibri"/>
          <w:sz w:val="24"/>
          <w:szCs w:val="24"/>
        </w:rPr>
        <w:t>(including its affiliates and partners)</w:t>
      </w:r>
      <w:r w:rsidR="008841B0">
        <w:rPr>
          <w:rFonts w:cs="Calibri"/>
          <w:sz w:val="24"/>
          <w:szCs w:val="24"/>
        </w:rPr>
        <w:t xml:space="preserve"> </w:t>
      </w:r>
      <w:r>
        <w:rPr>
          <w:rFonts w:cs="Calibri"/>
          <w:sz w:val="24"/>
          <w:szCs w:val="24"/>
        </w:rPr>
        <w:t xml:space="preserve">shall also be allowed to share the said results with competent health authorities. </w:t>
      </w:r>
    </w:p>
    <w:p w:rsidR="00BD0967" w:rsidRDefault="00BD0967" w:rsidP="0036553D">
      <w:pPr>
        <w:overflowPunct w:val="0"/>
        <w:autoSpaceDE w:val="0"/>
        <w:autoSpaceDN w:val="0"/>
        <w:adjustRightInd w:val="0"/>
        <w:spacing w:after="0"/>
        <w:jc w:val="both"/>
        <w:textAlignment w:val="baseline"/>
        <w:rPr>
          <w:rFonts w:cs="Calibri"/>
          <w:sz w:val="24"/>
          <w:szCs w:val="24"/>
        </w:rPr>
      </w:pPr>
    </w:p>
    <w:p w:rsidR="00BD0967" w:rsidRDefault="00BD0967" w:rsidP="0036553D">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The </w:t>
      </w:r>
      <w:r>
        <w:rPr>
          <w:rFonts w:cs="Calibri"/>
          <w:b/>
          <w:sz w:val="24"/>
          <w:szCs w:val="24"/>
        </w:rPr>
        <w:t>Sponsor</w:t>
      </w:r>
      <w:r>
        <w:rPr>
          <w:rFonts w:cs="Calibri"/>
          <w:sz w:val="24"/>
          <w:szCs w:val="24"/>
        </w:rPr>
        <w:t xml:space="preserve"> is free to use the </w:t>
      </w:r>
      <w:r>
        <w:rPr>
          <w:rFonts w:cs="Calibri"/>
          <w:b/>
          <w:sz w:val="24"/>
          <w:szCs w:val="24"/>
        </w:rPr>
        <w:t>Data</w:t>
      </w:r>
      <w:r>
        <w:rPr>
          <w:rFonts w:cs="Calibri"/>
          <w:sz w:val="24"/>
          <w:szCs w:val="24"/>
        </w:rPr>
        <w:t xml:space="preserve"> for its own purposes and activities, with the exclusion of any activity aimed towards economical or commercial gain nor for the industrial development of existing or future medical treatments.</w:t>
      </w:r>
    </w:p>
    <w:p w:rsidR="00BD0967" w:rsidRDefault="00BD0967" w:rsidP="0036553D">
      <w:pPr>
        <w:overflowPunct w:val="0"/>
        <w:autoSpaceDE w:val="0"/>
        <w:autoSpaceDN w:val="0"/>
        <w:adjustRightInd w:val="0"/>
        <w:spacing w:after="0"/>
        <w:jc w:val="both"/>
        <w:textAlignment w:val="baseline"/>
        <w:rPr>
          <w:rFonts w:cs="Calibri"/>
          <w:sz w:val="24"/>
          <w:szCs w:val="24"/>
        </w:rPr>
      </w:pPr>
    </w:p>
    <w:p w:rsidR="00BD0967" w:rsidRDefault="00BD0967" w:rsidP="0036553D">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Neither the </w:t>
      </w:r>
      <w:r>
        <w:rPr>
          <w:rFonts w:cs="Calibri"/>
          <w:b/>
          <w:sz w:val="24"/>
          <w:szCs w:val="24"/>
        </w:rPr>
        <w:t>Investigator</w:t>
      </w:r>
      <w:r>
        <w:rPr>
          <w:rFonts w:cs="Calibri"/>
          <w:sz w:val="24"/>
          <w:szCs w:val="24"/>
        </w:rPr>
        <w:t xml:space="preserve"> nor the </w:t>
      </w:r>
      <w:r>
        <w:rPr>
          <w:rFonts w:cs="Calibri"/>
          <w:b/>
          <w:sz w:val="24"/>
          <w:szCs w:val="24"/>
        </w:rPr>
        <w:t>Sponsor</w:t>
      </w:r>
      <w:r>
        <w:rPr>
          <w:rFonts w:cs="Calibri"/>
          <w:sz w:val="24"/>
          <w:szCs w:val="24"/>
        </w:rPr>
        <w:t xml:space="preserve"> shall, by effect of the present </w:t>
      </w:r>
      <w:r>
        <w:rPr>
          <w:rFonts w:cs="Calibri"/>
          <w:b/>
          <w:sz w:val="24"/>
          <w:szCs w:val="24"/>
        </w:rPr>
        <w:t>Study</w:t>
      </w:r>
      <w:r>
        <w:rPr>
          <w:rFonts w:cs="Calibri"/>
          <w:sz w:val="24"/>
          <w:szCs w:val="24"/>
        </w:rPr>
        <w:t xml:space="preserve">, transfer to the </w:t>
      </w:r>
      <w:r>
        <w:rPr>
          <w:rFonts w:cs="Calibri"/>
          <w:b/>
          <w:sz w:val="24"/>
          <w:szCs w:val="24"/>
        </w:rPr>
        <w:t>Supporter</w:t>
      </w:r>
      <w:r>
        <w:rPr>
          <w:rFonts w:cs="Calibri"/>
          <w:sz w:val="24"/>
          <w:szCs w:val="24"/>
        </w:rPr>
        <w:t xml:space="preserve"> any rights for the use of the </w:t>
      </w:r>
      <w:r>
        <w:rPr>
          <w:rFonts w:cs="Calibri"/>
          <w:b/>
          <w:sz w:val="24"/>
          <w:szCs w:val="24"/>
        </w:rPr>
        <w:t>Study</w:t>
      </w:r>
      <w:r>
        <w:rPr>
          <w:rFonts w:cs="Calibri"/>
          <w:sz w:val="24"/>
          <w:szCs w:val="24"/>
        </w:rPr>
        <w:t xml:space="preserve"> results apart from the uses authorized in clause 4.1 above or any other uses authorized in writing by the </w:t>
      </w:r>
      <w:r>
        <w:rPr>
          <w:rFonts w:cs="Calibri"/>
          <w:b/>
          <w:sz w:val="24"/>
          <w:szCs w:val="24"/>
        </w:rPr>
        <w:t>Supporter</w:t>
      </w:r>
      <w:r>
        <w:rPr>
          <w:rFonts w:cs="Calibri"/>
          <w:sz w:val="24"/>
          <w:szCs w:val="24"/>
        </w:rPr>
        <w:t>.</w:t>
      </w:r>
    </w:p>
    <w:p w:rsidR="00BD0967" w:rsidRDefault="00BD0967" w:rsidP="00BD0967">
      <w:pPr>
        <w:overflowPunct w:val="0"/>
        <w:autoSpaceDE w:val="0"/>
        <w:autoSpaceDN w:val="0"/>
        <w:adjustRightInd w:val="0"/>
        <w:spacing w:after="0"/>
        <w:ind w:left="329"/>
        <w:jc w:val="both"/>
        <w:textAlignment w:val="baseline"/>
        <w:rPr>
          <w:rFonts w:cs="Calibri"/>
          <w:sz w:val="24"/>
          <w:szCs w:val="24"/>
        </w:rPr>
      </w:pPr>
    </w:p>
    <w:p w:rsidR="00BD0967" w:rsidRDefault="00BD0967" w:rsidP="00BD0967">
      <w:pPr>
        <w:overflowPunct w:val="0"/>
        <w:autoSpaceDE w:val="0"/>
        <w:autoSpaceDN w:val="0"/>
        <w:adjustRightInd w:val="0"/>
        <w:spacing w:after="0"/>
        <w:ind w:left="329"/>
        <w:textAlignment w:val="baseline"/>
        <w:rPr>
          <w:rFonts w:cs="Calibri"/>
          <w:b/>
          <w:sz w:val="24"/>
          <w:szCs w:val="24"/>
          <w:u w:val="single"/>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Publication of Study results</w:t>
      </w:r>
    </w:p>
    <w:p w:rsidR="00BD0967" w:rsidRDefault="00BD0967" w:rsidP="00BD0967">
      <w:pPr>
        <w:overflowPunct w:val="0"/>
        <w:autoSpaceDE w:val="0"/>
        <w:autoSpaceDN w:val="0"/>
        <w:adjustRightInd w:val="0"/>
        <w:spacing w:after="0"/>
        <w:ind w:left="329"/>
        <w:textAlignment w:val="baseline"/>
        <w:rPr>
          <w:rFonts w:cs="Calibri"/>
          <w:b/>
          <w:sz w:val="24"/>
          <w:szCs w:val="24"/>
          <w:u w:val="single"/>
        </w:rPr>
      </w:pPr>
    </w:p>
    <w:p w:rsidR="00BD0967" w:rsidRDefault="00BD0967" w:rsidP="00BD0967">
      <w:pPr>
        <w:overflowPunct w:val="0"/>
        <w:autoSpaceDE w:val="0"/>
        <w:autoSpaceDN w:val="0"/>
        <w:adjustRightInd w:val="0"/>
        <w:spacing w:after="0"/>
        <w:ind w:left="329"/>
        <w:textAlignment w:val="baseline"/>
        <w:rPr>
          <w:rFonts w:cs="Calibri"/>
          <w:b/>
          <w:sz w:val="24"/>
          <w:szCs w:val="24"/>
          <w:u w:val="single"/>
        </w:rPr>
      </w:pPr>
    </w:p>
    <w:p w:rsidR="00BD0967" w:rsidRDefault="00BD0967" w:rsidP="00BD0967">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 The </w:t>
      </w:r>
      <w:r>
        <w:rPr>
          <w:rFonts w:cs="Calibri"/>
          <w:b/>
          <w:sz w:val="24"/>
          <w:szCs w:val="24"/>
        </w:rPr>
        <w:t>Sponsor</w:t>
      </w:r>
      <w:r>
        <w:rPr>
          <w:rFonts w:cs="Calibri"/>
          <w:sz w:val="24"/>
          <w:szCs w:val="24"/>
        </w:rPr>
        <w:t xml:space="preserve"> and/or the </w:t>
      </w:r>
      <w:r>
        <w:rPr>
          <w:rFonts w:cs="Calibri"/>
          <w:b/>
          <w:sz w:val="24"/>
          <w:szCs w:val="24"/>
        </w:rPr>
        <w:t>Investigator</w:t>
      </w:r>
      <w:r>
        <w:rPr>
          <w:rFonts w:cs="Calibri"/>
          <w:sz w:val="24"/>
          <w:szCs w:val="24"/>
        </w:rPr>
        <w:t xml:space="preserve"> have the obligation to publish the results of the </w:t>
      </w:r>
      <w:proofErr w:type="spellStart"/>
      <w:r>
        <w:rPr>
          <w:rFonts w:cs="Calibri"/>
          <w:b/>
          <w:sz w:val="24"/>
          <w:szCs w:val="24"/>
        </w:rPr>
        <w:t>Study</w:t>
      </w:r>
      <w:r>
        <w:rPr>
          <w:rFonts w:cs="Calibri"/>
          <w:sz w:val="24"/>
          <w:szCs w:val="24"/>
        </w:rPr>
        <w:t>.The</w:t>
      </w:r>
      <w:proofErr w:type="spellEnd"/>
      <w:r>
        <w:rPr>
          <w:rFonts w:cs="Calibri"/>
          <w:sz w:val="24"/>
          <w:szCs w:val="24"/>
        </w:rPr>
        <w:t xml:space="preserve"> </w:t>
      </w:r>
      <w:r>
        <w:rPr>
          <w:rFonts w:cs="Calibri"/>
          <w:b/>
          <w:sz w:val="24"/>
          <w:szCs w:val="24"/>
        </w:rPr>
        <w:t>Sponsor</w:t>
      </w:r>
      <w:r>
        <w:rPr>
          <w:rFonts w:cs="Calibri"/>
          <w:sz w:val="24"/>
          <w:szCs w:val="24"/>
        </w:rPr>
        <w:t xml:space="preserve"> guarantees that no information that is reserved and/or proprietary of the </w:t>
      </w:r>
      <w:r>
        <w:rPr>
          <w:rFonts w:cs="Calibri"/>
          <w:b/>
          <w:sz w:val="24"/>
          <w:szCs w:val="24"/>
        </w:rPr>
        <w:t>Supporter</w:t>
      </w:r>
      <w:r>
        <w:rPr>
          <w:rFonts w:cs="Calibri"/>
          <w:sz w:val="24"/>
          <w:szCs w:val="24"/>
        </w:rPr>
        <w:t xml:space="preserve"> shall be published. </w:t>
      </w:r>
    </w:p>
    <w:p w:rsidR="00BD0967" w:rsidRDefault="00BD0967" w:rsidP="00BD0967">
      <w:pPr>
        <w:overflowPunct w:val="0"/>
        <w:autoSpaceDE w:val="0"/>
        <w:autoSpaceDN w:val="0"/>
        <w:adjustRightInd w:val="0"/>
        <w:spacing w:after="0"/>
        <w:jc w:val="both"/>
        <w:textAlignment w:val="baseline"/>
        <w:rPr>
          <w:rFonts w:cs="Calibri"/>
          <w:sz w:val="24"/>
          <w:szCs w:val="24"/>
        </w:rPr>
      </w:pPr>
    </w:p>
    <w:p w:rsidR="00BD0967" w:rsidRPr="00B21927" w:rsidRDefault="00BD0967" w:rsidP="00736258">
      <w:pPr>
        <w:numPr>
          <w:ilvl w:val="1"/>
          <w:numId w:val="2"/>
        </w:numPr>
        <w:overflowPunct w:val="0"/>
        <w:autoSpaceDE w:val="0"/>
        <w:autoSpaceDN w:val="0"/>
        <w:adjustRightInd w:val="0"/>
        <w:spacing w:after="0"/>
        <w:ind w:left="0" w:firstLine="0"/>
        <w:jc w:val="both"/>
        <w:textAlignment w:val="baseline"/>
        <w:rPr>
          <w:rFonts w:cs="Calibri"/>
          <w:sz w:val="24"/>
          <w:szCs w:val="24"/>
        </w:rPr>
      </w:pPr>
      <w:r w:rsidRPr="00B21927">
        <w:rPr>
          <w:rFonts w:cs="Calibri"/>
          <w:sz w:val="24"/>
          <w:szCs w:val="24"/>
        </w:rPr>
        <w:t xml:space="preserve">The </w:t>
      </w:r>
      <w:r w:rsidRPr="00B21927">
        <w:rPr>
          <w:rFonts w:cs="Calibri"/>
          <w:b/>
          <w:sz w:val="24"/>
          <w:szCs w:val="24"/>
        </w:rPr>
        <w:t>Supporter</w:t>
      </w:r>
      <w:r w:rsidRPr="00B21927">
        <w:rPr>
          <w:rFonts w:cs="Calibri"/>
          <w:sz w:val="24"/>
          <w:szCs w:val="24"/>
        </w:rPr>
        <w:t xml:space="preserve"> which offers the contribution to the </w:t>
      </w:r>
      <w:r w:rsidRPr="00B21927">
        <w:rPr>
          <w:rFonts w:cs="Calibri"/>
          <w:b/>
          <w:sz w:val="24"/>
          <w:szCs w:val="24"/>
        </w:rPr>
        <w:t>Study</w:t>
      </w:r>
      <w:r w:rsidRPr="00B21927">
        <w:rPr>
          <w:rFonts w:cs="Calibri"/>
          <w:sz w:val="24"/>
          <w:szCs w:val="24"/>
        </w:rPr>
        <w:t xml:space="preserve"> will need to obtain written authorization from the </w:t>
      </w:r>
      <w:r w:rsidRPr="00B21927">
        <w:rPr>
          <w:rFonts w:cs="Calibri"/>
          <w:b/>
          <w:sz w:val="24"/>
          <w:szCs w:val="24"/>
        </w:rPr>
        <w:t>Sponsor</w:t>
      </w:r>
      <w:r w:rsidRPr="00B21927">
        <w:rPr>
          <w:rFonts w:cs="Calibri"/>
          <w:sz w:val="24"/>
          <w:szCs w:val="24"/>
        </w:rPr>
        <w:t xml:space="preserve"> prior for each proper use and/or publication of the results and/or of any information generated by the </w:t>
      </w:r>
      <w:r w:rsidRPr="00B21927">
        <w:rPr>
          <w:rFonts w:cs="Calibri"/>
          <w:b/>
          <w:sz w:val="24"/>
          <w:szCs w:val="24"/>
        </w:rPr>
        <w:t xml:space="preserve">Study, </w:t>
      </w:r>
      <w:r w:rsidRPr="00B21927">
        <w:rPr>
          <w:rFonts w:cs="Calibri"/>
          <w:sz w:val="24"/>
          <w:szCs w:val="24"/>
        </w:rPr>
        <w:t xml:space="preserve">except or uses set forth in clause </w:t>
      </w:r>
      <w:r w:rsidR="008841B0">
        <w:rPr>
          <w:rFonts w:cs="Calibri"/>
          <w:sz w:val="24"/>
          <w:szCs w:val="24"/>
        </w:rPr>
        <w:t>5.2</w:t>
      </w:r>
      <w:r w:rsidRPr="00B21927">
        <w:rPr>
          <w:rFonts w:cs="Calibri"/>
          <w:sz w:val="24"/>
          <w:szCs w:val="24"/>
        </w:rPr>
        <w:t xml:space="preserve">. </w:t>
      </w:r>
      <w:proofErr w:type="gramStart"/>
      <w:r w:rsidRPr="00B21927">
        <w:rPr>
          <w:rFonts w:cs="Calibri"/>
          <w:sz w:val="24"/>
          <w:szCs w:val="24"/>
        </w:rPr>
        <w:t>where</w:t>
      </w:r>
      <w:proofErr w:type="gramEnd"/>
      <w:r w:rsidRPr="00B21927">
        <w:rPr>
          <w:rFonts w:cs="Calibri"/>
          <w:sz w:val="24"/>
          <w:szCs w:val="24"/>
        </w:rPr>
        <w:t xml:space="preserve"> no authorization shall be needed.</w:t>
      </w:r>
    </w:p>
    <w:p w:rsidR="00BD0967" w:rsidRDefault="00BD0967" w:rsidP="00BD0967">
      <w:pPr>
        <w:overflowPunct w:val="0"/>
        <w:autoSpaceDE w:val="0"/>
        <w:autoSpaceDN w:val="0"/>
        <w:adjustRightInd w:val="0"/>
        <w:spacing w:after="0"/>
        <w:ind w:left="329"/>
        <w:textAlignment w:val="baseline"/>
        <w:rPr>
          <w:rFonts w:cs="Calibri"/>
          <w:b/>
          <w:sz w:val="24"/>
          <w:szCs w:val="24"/>
          <w:u w:val="single"/>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Pharmacovigilance</w:t>
      </w:r>
    </w:p>
    <w:p w:rsidR="00BD0967" w:rsidRDefault="00BD0967" w:rsidP="0036553D">
      <w:pPr>
        <w:overflowPunct w:val="0"/>
        <w:autoSpaceDE w:val="0"/>
        <w:autoSpaceDN w:val="0"/>
        <w:adjustRightInd w:val="0"/>
        <w:spacing w:after="0"/>
        <w:textAlignment w:val="baseline"/>
        <w:rPr>
          <w:rFonts w:asciiTheme="minorHAnsi" w:hAnsiTheme="minorHAnsi" w:cs="Calibri"/>
          <w:b/>
          <w:u w:val="single"/>
        </w:rPr>
      </w:pPr>
    </w:p>
    <w:p w:rsidR="0036553D" w:rsidRPr="0036553D" w:rsidRDefault="0036553D" w:rsidP="0036553D">
      <w:pPr>
        <w:overflowPunct w:val="0"/>
        <w:autoSpaceDE w:val="0"/>
        <w:autoSpaceDN w:val="0"/>
        <w:adjustRightInd w:val="0"/>
        <w:spacing w:after="0"/>
        <w:ind w:left="432"/>
        <w:jc w:val="both"/>
        <w:textAlignment w:val="baseline"/>
        <w:rPr>
          <w:rFonts w:cs="Calibri"/>
          <w:sz w:val="24"/>
          <w:szCs w:val="24"/>
        </w:rPr>
      </w:pPr>
    </w:p>
    <w:p w:rsidR="0036553D" w:rsidRDefault="0036553D" w:rsidP="0036553D">
      <w:pPr>
        <w:numPr>
          <w:ilvl w:val="1"/>
          <w:numId w:val="2"/>
        </w:numPr>
        <w:overflowPunct w:val="0"/>
        <w:autoSpaceDE w:val="0"/>
        <w:autoSpaceDN w:val="0"/>
        <w:adjustRightInd w:val="0"/>
        <w:spacing w:after="0"/>
        <w:jc w:val="both"/>
        <w:textAlignment w:val="baseline"/>
        <w:rPr>
          <w:rFonts w:cs="Calibri"/>
          <w:sz w:val="24"/>
          <w:szCs w:val="24"/>
        </w:rPr>
      </w:pPr>
      <w:r w:rsidRPr="0036553D">
        <w:rPr>
          <w:rFonts w:cs="Calibri"/>
          <w:sz w:val="24"/>
          <w:szCs w:val="24"/>
        </w:rPr>
        <w:t>For the management of pharmacovigilance information and of the safety aspects, the regulations relating to interventional clinical trials will apply, as also described in the protocol (Annex 1).</w:t>
      </w:r>
    </w:p>
    <w:p w:rsidR="0036553D" w:rsidRDefault="0036553D" w:rsidP="0036553D">
      <w:pPr>
        <w:overflowPunct w:val="0"/>
        <w:autoSpaceDE w:val="0"/>
        <w:autoSpaceDN w:val="0"/>
        <w:adjustRightInd w:val="0"/>
        <w:spacing w:after="0"/>
        <w:ind w:left="432"/>
        <w:jc w:val="both"/>
        <w:textAlignment w:val="baseline"/>
        <w:rPr>
          <w:rFonts w:cs="Calibri"/>
          <w:sz w:val="24"/>
          <w:szCs w:val="24"/>
        </w:rPr>
      </w:pPr>
    </w:p>
    <w:p w:rsidR="00BD0967" w:rsidRDefault="00BD0967" w:rsidP="0036553D">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The </w:t>
      </w:r>
      <w:r>
        <w:rPr>
          <w:rFonts w:cs="Calibri"/>
          <w:b/>
          <w:sz w:val="24"/>
          <w:szCs w:val="24"/>
        </w:rPr>
        <w:t>Sponsor</w:t>
      </w:r>
      <w:r>
        <w:rPr>
          <w:rFonts w:cs="Calibri"/>
          <w:sz w:val="24"/>
          <w:szCs w:val="24"/>
        </w:rPr>
        <w:t xml:space="preserve"> shall be responsible for:</w:t>
      </w:r>
    </w:p>
    <w:p w:rsidR="00BD0967" w:rsidRDefault="00BD0967" w:rsidP="00BD0967">
      <w:pPr>
        <w:overflowPunct w:val="0"/>
        <w:autoSpaceDE w:val="0"/>
        <w:autoSpaceDN w:val="0"/>
        <w:adjustRightInd w:val="0"/>
        <w:spacing w:after="0"/>
        <w:jc w:val="both"/>
        <w:textAlignment w:val="baseline"/>
        <w:rPr>
          <w:rFonts w:cs="Calibri"/>
          <w:sz w:val="24"/>
          <w:szCs w:val="24"/>
        </w:rPr>
      </w:pPr>
    </w:p>
    <w:p w:rsidR="00BD0967" w:rsidRDefault="00BD0967" w:rsidP="00BD0967">
      <w:pPr>
        <w:numPr>
          <w:ilvl w:val="2"/>
          <w:numId w:val="2"/>
        </w:numPr>
        <w:spacing w:after="0"/>
        <w:ind w:left="755" w:firstLine="0"/>
        <w:jc w:val="both"/>
        <w:rPr>
          <w:sz w:val="24"/>
          <w:lang w:val="en-GB"/>
        </w:rPr>
      </w:pPr>
      <w:r>
        <w:rPr>
          <w:sz w:val="24"/>
          <w:lang w:val="en-GB"/>
        </w:rPr>
        <w:t xml:space="preserve">The systematic collection of all the adverse events, adverse reactions and/ or any laboratory abnormalities identified in the protocol as critical to safety evaluations which will occur during the period of the </w:t>
      </w:r>
      <w:r>
        <w:rPr>
          <w:b/>
          <w:sz w:val="24"/>
          <w:lang w:val="en-GB"/>
        </w:rPr>
        <w:t>Study</w:t>
      </w:r>
      <w:r>
        <w:rPr>
          <w:sz w:val="24"/>
          <w:lang w:val="en-GB"/>
        </w:rPr>
        <w:t>;</w:t>
      </w:r>
    </w:p>
    <w:p w:rsidR="00BD0967" w:rsidRDefault="00BD0967" w:rsidP="00BD0967">
      <w:pPr>
        <w:spacing w:after="0"/>
        <w:ind w:left="755"/>
        <w:jc w:val="both"/>
        <w:rPr>
          <w:sz w:val="24"/>
          <w:lang w:val="en-GB"/>
        </w:rPr>
      </w:pPr>
    </w:p>
    <w:p w:rsidR="00BD0967" w:rsidRDefault="00BD0967" w:rsidP="00BD0967">
      <w:pPr>
        <w:numPr>
          <w:ilvl w:val="2"/>
          <w:numId w:val="2"/>
        </w:numPr>
        <w:spacing w:after="0"/>
        <w:ind w:left="755" w:firstLine="0"/>
        <w:jc w:val="both"/>
        <w:rPr>
          <w:sz w:val="24"/>
          <w:lang w:val="en-GB"/>
        </w:rPr>
      </w:pPr>
      <w:r>
        <w:rPr>
          <w:sz w:val="24"/>
          <w:lang w:val="en-GB"/>
        </w:rPr>
        <w:t>The systematic notification to the competent authorities and the ethics committee of all Serious Unexpected Serious Adverse Reactions, in full respect of the applicable laws, regulations and regulatory requirements;</w:t>
      </w:r>
    </w:p>
    <w:p w:rsidR="00BD0967" w:rsidRDefault="00BD0967" w:rsidP="00BD0967">
      <w:pPr>
        <w:spacing w:after="0"/>
        <w:ind w:left="755"/>
        <w:jc w:val="both"/>
        <w:rPr>
          <w:sz w:val="24"/>
          <w:lang w:val="en-GB"/>
        </w:rPr>
      </w:pPr>
    </w:p>
    <w:p w:rsidR="00BD0967" w:rsidRDefault="00BD0967" w:rsidP="00BD0967">
      <w:pPr>
        <w:numPr>
          <w:ilvl w:val="2"/>
          <w:numId w:val="2"/>
        </w:numPr>
        <w:spacing w:after="0"/>
        <w:ind w:left="755" w:firstLine="0"/>
        <w:jc w:val="both"/>
        <w:rPr>
          <w:sz w:val="24"/>
          <w:lang w:val="en-GB"/>
        </w:rPr>
      </w:pPr>
      <w:r>
        <w:rPr>
          <w:sz w:val="24"/>
          <w:lang w:val="en-GB"/>
        </w:rPr>
        <w:t xml:space="preserve">The timely communication to the </w:t>
      </w:r>
      <w:r>
        <w:rPr>
          <w:b/>
          <w:sz w:val="24"/>
          <w:lang w:val="en-GB"/>
        </w:rPr>
        <w:t>Supporter</w:t>
      </w:r>
      <w:r>
        <w:rPr>
          <w:sz w:val="24"/>
          <w:lang w:val="en-GB"/>
        </w:rPr>
        <w:t xml:space="preserve"> and the </w:t>
      </w:r>
      <w:r>
        <w:rPr>
          <w:rFonts w:cs="Calibri"/>
          <w:b/>
          <w:sz w:val="24"/>
          <w:szCs w:val="24"/>
        </w:rPr>
        <w:t xml:space="preserve">Supporter´s Designee </w:t>
      </w:r>
      <w:r>
        <w:rPr>
          <w:sz w:val="24"/>
          <w:lang w:val="en-GB"/>
        </w:rPr>
        <w:t>of all</w:t>
      </w:r>
      <w:r>
        <w:rPr>
          <w:sz w:val="24"/>
          <w:szCs w:val="24"/>
          <w:lang w:val="en-GB"/>
        </w:rPr>
        <w:t xml:space="preserve"> relevant Product safety information detected in the Study. </w:t>
      </w:r>
    </w:p>
    <w:p w:rsidR="00BD0967" w:rsidRDefault="00BD0967" w:rsidP="00BD0967">
      <w:pPr>
        <w:overflowPunct w:val="0"/>
        <w:autoSpaceDE w:val="0"/>
        <w:autoSpaceDN w:val="0"/>
        <w:adjustRightInd w:val="0"/>
        <w:spacing w:after="0"/>
        <w:ind w:left="1224"/>
        <w:jc w:val="both"/>
        <w:textAlignment w:val="baseline"/>
        <w:rPr>
          <w:rFonts w:cs="Calibri"/>
          <w:sz w:val="24"/>
          <w:szCs w:val="24"/>
        </w:rPr>
      </w:pPr>
    </w:p>
    <w:p w:rsidR="00BD0967" w:rsidRDefault="00BD0967" w:rsidP="00BD0967">
      <w:pPr>
        <w:overflowPunct w:val="0"/>
        <w:autoSpaceDE w:val="0"/>
        <w:autoSpaceDN w:val="0"/>
        <w:adjustRightInd w:val="0"/>
        <w:spacing w:after="0"/>
        <w:jc w:val="center"/>
        <w:textAlignment w:val="baseline"/>
        <w:rPr>
          <w:rFonts w:cs="Calibri"/>
          <w:b/>
          <w:sz w:val="24"/>
          <w:szCs w:val="24"/>
          <w:u w:val="single"/>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Protocol modifications</w:t>
      </w:r>
    </w:p>
    <w:p w:rsidR="00BD0967" w:rsidRDefault="00BD0967" w:rsidP="00BD0967">
      <w:pPr>
        <w:overflowPunct w:val="0"/>
        <w:autoSpaceDE w:val="0"/>
        <w:autoSpaceDN w:val="0"/>
        <w:adjustRightInd w:val="0"/>
        <w:spacing w:after="0"/>
        <w:jc w:val="center"/>
        <w:textAlignment w:val="baseline"/>
        <w:rPr>
          <w:rFonts w:cs="Calibri"/>
          <w:b/>
          <w:sz w:val="24"/>
          <w:szCs w:val="24"/>
          <w:u w:val="single"/>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The </w:t>
      </w:r>
      <w:r>
        <w:rPr>
          <w:rFonts w:cs="Calibri"/>
          <w:b/>
          <w:sz w:val="24"/>
          <w:szCs w:val="24"/>
        </w:rPr>
        <w:t>Sponsor</w:t>
      </w:r>
      <w:r>
        <w:rPr>
          <w:rFonts w:cs="Calibri"/>
          <w:sz w:val="24"/>
          <w:szCs w:val="24"/>
        </w:rPr>
        <w:t xml:space="preserve"> and the </w:t>
      </w:r>
      <w:r>
        <w:rPr>
          <w:rFonts w:cs="Calibri"/>
          <w:b/>
          <w:sz w:val="24"/>
          <w:szCs w:val="24"/>
        </w:rPr>
        <w:t>Investigator</w:t>
      </w:r>
      <w:r>
        <w:rPr>
          <w:rFonts w:cs="Calibri"/>
          <w:sz w:val="24"/>
          <w:szCs w:val="24"/>
        </w:rPr>
        <w:t xml:space="preserve"> have the faculty to modify the </w:t>
      </w:r>
      <w:r>
        <w:rPr>
          <w:rFonts w:cs="Calibri"/>
          <w:b/>
          <w:sz w:val="24"/>
          <w:szCs w:val="24"/>
        </w:rPr>
        <w:t>Protocol</w:t>
      </w:r>
      <w:r>
        <w:rPr>
          <w:rFonts w:cs="Calibri"/>
          <w:sz w:val="24"/>
          <w:szCs w:val="24"/>
        </w:rPr>
        <w:t xml:space="preserve">, whenever an amendment should result necessary to allow the continuation of the study, autonomously and without the obligation of prior notification to the </w:t>
      </w:r>
      <w:r>
        <w:rPr>
          <w:rFonts w:cs="Calibri"/>
          <w:b/>
          <w:sz w:val="24"/>
          <w:szCs w:val="24"/>
        </w:rPr>
        <w:t>Supporter</w:t>
      </w:r>
      <w:r>
        <w:rPr>
          <w:rFonts w:cs="Calibri"/>
          <w:sz w:val="24"/>
          <w:szCs w:val="24"/>
        </w:rPr>
        <w:t xml:space="preserve">. </w:t>
      </w:r>
    </w:p>
    <w:p w:rsidR="00BD0967" w:rsidRDefault="00BD0967" w:rsidP="00E10B66">
      <w:pPr>
        <w:overflowPunct w:val="0"/>
        <w:autoSpaceDE w:val="0"/>
        <w:autoSpaceDN w:val="0"/>
        <w:adjustRightInd w:val="0"/>
        <w:spacing w:after="0"/>
        <w:jc w:val="both"/>
        <w:textAlignment w:val="baseline"/>
        <w:rPr>
          <w:rFonts w:cs="Calibri"/>
          <w:sz w:val="24"/>
          <w:szCs w:val="24"/>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All amendments to the </w:t>
      </w:r>
      <w:r>
        <w:rPr>
          <w:rFonts w:cs="Calibri"/>
          <w:b/>
          <w:sz w:val="24"/>
          <w:szCs w:val="24"/>
        </w:rPr>
        <w:t>protocol</w:t>
      </w:r>
      <w:r>
        <w:rPr>
          <w:rFonts w:cs="Calibri"/>
          <w:sz w:val="24"/>
          <w:szCs w:val="24"/>
        </w:rPr>
        <w:t xml:space="preserve"> shall be notified in writing to the </w:t>
      </w:r>
      <w:r>
        <w:rPr>
          <w:rFonts w:cs="Calibri"/>
          <w:b/>
          <w:sz w:val="24"/>
          <w:szCs w:val="24"/>
        </w:rPr>
        <w:t xml:space="preserve">Supporter </w:t>
      </w:r>
      <w:r>
        <w:rPr>
          <w:rFonts w:cs="Calibri"/>
          <w:sz w:val="24"/>
          <w:szCs w:val="24"/>
        </w:rPr>
        <w:t xml:space="preserve">as soon as possible and no later than fifteen (15) days from the EC approval. </w:t>
      </w:r>
    </w:p>
    <w:p w:rsidR="00BD0967" w:rsidRDefault="00BD0967" w:rsidP="00E10B66">
      <w:pPr>
        <w:overflowPunct w:val="0"/>
        <w:autoSpaceDE w:val="0"/>
        <w:autoSpaceDN w:val="0"/>
        <w:adjustRightInd w:val="0"/>
        <w:spacing w:after="0"/>
        <w:jc w:val="both"/>
        <w:textAlignment w:val="baseline"/>
        <w:rPr>
          <w:rFonts w:cs="Calibri"/>
          <w:sz w:val="24"/>
          <w:szCs w:val="24"/>
        </w:rPr>
      </w:pPr>
    </w:p>
    <w:p w:rsidR="00BD0967" w:rsidRDefault="00BD0967" w:rsidP="00E10B66">
      <w:pPr>
        <w:overflowPunct w:val="0"/>
        <w:autoSpaceDE w:val="0"/>
        <w:autoSpaceDN w:val="0"/>
        <w:adjustRightInd w:val="0"/>
        <w:spacing w:after="0"/>
        <w:jc w:val="both"/>
        <w:textAlignment w:val="baseline"/>
        <w:rPr>
          <w:rFonts w:cs="Calibri"/>
          <w:sz w:val="24"/>
          <w:szCs w:val="24"/>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lastRenderedPageBreak/>
        <w:t xml:space="preserve"> If any amendment of the </w:t>
      </w:r>
      <w:r>
        <w:rPr>
          <w:rFonts w:cs="Calibri"/>
          <w:b/>
          <w:sz w:val="24"/>
          <w:szCs w:val="24"/>
        </w:rPr>
        <w:t>protocol</w:t>
      </w:r>
      <w:r>
        <w:rPr>
          <w:rFonts w:cs="Calibri"/>
          <w:sz w:val="24"/>
          <w:szCs w:val="24"/>
        </w:rPr>
        <w:t xml:space="preserve"> modifies substantially the initial </w:t>
      </w:r>
      <w:r>
        <w:rPr>
          <w:rFonts w:cs="Calibri"/>
          <w:b/>
          <w:sz w:val="24"/>
          <w:szCs w:val="24"/>
        </w:rPr>
        <w:t xml:space="preserve">protocol </w:t>
      </w:r>
      <w:r>
        <w:rPr>
          <w:rFonts w:cs="Calibri"/>
          <w:sz w:val="24"/>
          <w:szCs w:val="24"/>
        </w:rPr>
        <w:t xml:space="preserve">and this amendment is not consistent with the initial project accepted to be financed by the </w:t>
      </w:r>
      <w:r>
        <w:rPr>
          <w:rFonts w:cs="Calibri"/>
          <w:b/>
          <w:sz w:val="24"/>
          <w:szCs w:val="24"/>
        </w:rPr>
        <w:t>Supporter</w:t>
      </w:r>
      <w:r>
        <w:rPr>
          <w:rFonts w:cs="Calibri"/>
          <w:sz w:val="24"/>
          <w:szCs w:val="24"/>
        </w:rPr>
        <w:t xml:space="preserve">, then </w:t>
      </w:r>
      <w:r>
        <w:rPr>
          <w:rFonts w:cs="Calibri"/>
          <w:b/>
          <w:sz w:val="24"/>
          <w:szCs w:val="24"/>
        </w:rPr>
        <w:t>Sponsor</w:t>
      </w:r>
      <w:r>
        <w:rPr>
          <w:rFonts w:cs="Calibri"/>
          <w:sz w:val="24"/>
          <w:szCs w:val="24"/>
        </w:rPr>
        <w:t xml:space="preserve"> shall provide </w:t>
      </w:r>
      <w:r>
        <w:rPr>
          <w:rFonts w:cs="Calibri"/>
          <w:b/>
          <w:sz w:val="24"/>
          <w:szCs w:val="24"/>
        </w:rPr>
        <w:t>Supporter</w:t>
      </w:r>
      <w:r>
        <w:rPr>
          <w:rFonts w:cs="Calibri"/>
          <w:sz w:val="24"/>
          <w:szCs w:val="24"/>
        </w:rPr>
        <w:t xml:space="preserve"> with the rational of such amendment in order to evaluate, as in point e) of the premises, if the conditions of maintaining the financial support of the </w:t>
      </w:r>
      <w:r>
        <w:rPr>
          <w:rFonts w:cs="Calibri"/>
          <w:b/>
          <w:sz w:val="24"/>
          <w:szCs w:val="24"/>
        </w:rPr>
        <w:t>Study</w:t>
      </w:r>
      <w:r>
        <w:rPr>
          <w:rFonts w:cs="Calibri"/>
          <w:sz w:val="24"/>
          <w:szCs w:val="24"/>
        </w:rPr>
        <w:t xml:space="preserve"> still exist. </w:t>
      </w:r>
    </w:p>
    <w:p w:rsidR="00BD0967" w:rsidRDefault="00BD0967" w:rsidP="00E10B66">
      <w:pPr>
        <w:overflowPunct w:val="0"/>
        <w:autoSpaceDE w:val="0"/>
        <w:autoSpaceDN w:val="0"/>
        <w:adjustRightInd w:val="0"/>
        <w:spacing w:after="0"/>
        <w:jc w:val="both"/>
        <w:textAlignment w:val="baseline"/>
        <w:rPr>
          <w:rFonts w:cs="Calibri"/>
          <w:sz w:val="24"/>
          <w:szCs w:val="24"/>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If the </w:t>
      </w:r>
      <w:r>
        <w:rPr>
          <w:rFonts w:cs="Calibri"/>
          <w:b/>
          <w:sz w:val="24"/>
          <w:szCs w:val="24"/>
          <w:lang w:eastAsia="it-IT"/>
        </w:rPr>
        <w:t>Supporter</w:t>
      </w:r>
      <w:r>
        <w:rPr>
          <w:rFonts w:cs="Calibri"/>
          <w:sz w:val="24"/>
          <w:szCs w:val="24"/>
        </w:rPr>
        <w:t xml:space="preserve"> considers that the amendment of the </w:t>
      </w:r>
      <w:r>
        <w:rPr>
          <w:rFonts w:cs="Calibri"/>
          <w:b/>
          <w:sz w:val="24"/>
          <w:szCs w:val="24"/>
          <w:lang w:eastAsia="it-IT"/>
        </w:rPr>
        <w:t xml:space="preserve">protocol </w:t>
      </w:r>
      <w:r>
        <w:rPr>
          <w:rFonts w:cs="Calibri"/>
          <w:sz w:val="24"/>
          <w:szCs w:val="24"/>
          <w:lang w:val="en-GB" w:eastAsia="it-IT"/>
        </w:rPr>
        <w:t>not consistent with the initial project accepted to be financed</w:t>
      </w:r>
      <w:r>
        <w:rPr>
          <w:rFonts w:cs="Calibri"/>
          <w:sz w:val="24"/>
          <w:szCs w:val="24"/>
        </w:rPr>
        <w:t xml:space="preserve">, the </w:t>
      </w:r>
      <w:r>
        <w:rPr>
          <w:rFonts w:cs="Calibri"/>
          <w:b/>
          <w:sz w:val="24"/>
          <w:szCs w:val="24"/>
          <w:lang w:eastAsia="it-IT"/>
        </w:rPr>
        <w:t>Supporter</w:t>
      </w:r>
      <w:r>
        <w:rPr>
          <w:rFonts w:cs="Calibri"/>
          <w:sz w:val="24"/>
          <w:szCs w:val="24"/>
        </w:rPr>
        <w:t xml:space="preserve"> may suggest using an external organization (CRO) as an advisor in order to provide with an independent opinion. In any event, the choice of the CRO would be agreed between the </w:t>
      </w:r>
      <w:r>
        <w:rPr>
          <w:rFonts w:cs="Calibri"/>
          <w:b/>
          <w:sz w:val="24"/>
          <w:szCs w:val="24"/>
        </w:rPr>
        <w:t>Parties</w:t>
      </w:r>
      <w:r>
        <w:rPr>
          <w:rFonts w:cs="Calibri"/>
          <w:sz w:val="24"/>
          <w:szCs w:val="24"/>
        </w:rPr>
        <w:t xml:space="preserve">. </w:t>
      </w:r>
    </w:p>
    <w:p w:rsidR="00BD0967" w:rsidRDefault="00BD0967" w:rsidP="00E10B66">
      <w:pPr>
        <w:overflowPunct w:val="0"/>
        <w:autoSpaceDE w:val="0"/>
        <w:autoSpaceDN w:val="0"/>
        <w:adjustRightInd w:val="0"/>
        <w:spacing w:after="0"/>
        <w:jc w:val="both"/>
        <w:textAlignment w:val="baseline"/>
        <w:rPr>
          <w:rFonts w:cs="Calibri"/>
          <w:sz w:val="24"/>
          <w:szCs w:val="24"/>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rPr>
      </w:pPr>
      <w:r>
        <w:rPr>
          <w:rFonts w:cs="Calibri"/>
          <w:sz w:val="24"/>
          <w:szCs w:val="24"/>
        </w:rPr>
        <w:t xml:space="preserve">Such </w:t>
      </w:r>
      <w:r>
        <w:rPr>
          <w:rFonts w:cs="Calibri"/>
          <w:b/>
          <w:sz w:val="24"/>
          <w:szCs w:val="24"/>
        </w:rPr>
        <w:t>protocol</w:t>
      </w:r>
      <w:r>
        <w:rPr>
          <w:rFonts w:cs="Calibri"/>
          <w:sz w:val="24"/>
          <w:szCs w:val="24"/>
        </w:rPr>
        <w:t xml:space="preserve"> amendments will not necessarily imply modifications of the </w:t>
      </w:r>
      <w:r>
        <w:rPr>
          <w:rFonts w:cs="Calibri"/>
          <w:b/>
          <w:sz w:val="24"/>
          <w:szCs w:val="24"/>
        </w:rPr>
        <w:t>Contribution</w:t>
      </w:r>
      <w:r>
        <w:rPr>
          <w:rFonts w:cs="Calibri"/>
          <w:sz w:val="24"/>
          <w:szCs w:val="24"/>
        </w:rPr>
        <w:t xml:space="preserve"> that will have to be eventually agreed with the </w:t>
      </w:r>
      <w:r>
        <w:rPr>
          <w:rFonts w:cs="Calibri"/>
          <w:b/>
          <w:sz w:val="24"/>
          <w:szCs w:val="24"/>
        </w:rPr>
        <w:t>Supporter</w:t>
      </w:r>
      <w:r>
        <w:rPr>
          <w:rFonts w:cs="Calibri"/>
          <w:sz w:val="24"/>
          <w:szCs w:val="24"/>
        </w:rPr>
        <w:t>.</w:t>
      </w:r>
    </w:p>
    <w:p w:rsidR="00BD0967" w:rsidRDefault="00BD0967" w:rsidP="00BD0967">
      <w:pPr>
        <w:overflowPunct w:val="0"/>
        <w:autoSpaceDE w:val="0"/>
        <w:autoSpaceDN w:val="0"/>
        <w:adjustRightInd w:val="0"/>
        <w:spacing w:after="0"/>
        <w:ind w:left="329"/>
        <w:jc w:val="both"/>
        <w:textAlignment w:val="baseline"/>
        <w:rPr>
          <w:rFonts w:cs="Calibri"/>
          <w:sz w:val="24"/>
          <w:szCs w:val="24"/>
        </w:rPr>
      </w:pPr>
    </w:p>
    <w:p w:rsidR="00BD0967" w:rsidRDefault="00BD0967" w:rsidP="00BD0967">
      <w:pPr>
        <w:overflowPunct w:val="0"/>
        <w:autoSpaceDE w:val="0"/>
        <w:autoSpaceDN w:val="0"/>
        <w:adjustRightInd w:val="0"/>
        <w:spacing w:after="0"/>
        <w:ind w:left="329"/>
        <w:jc w:val="both"/>
        <w:textAlignment w:val="baseline"/>
        <w:rPr>
          <w:rFonts w:cs="Calibri"/>
          <w:sz w:val="24"/>
          <w:szCs w:val="24"/>
        </w:rPr>
      </w:pPr>
    </w:p>
    <w:p w:rsidR="00BD0967" w:rsidRDefault="00BD0967" w:rsidP="00BD0967">
      <w:pPr>
        <w:overflowPunct w:val="0"/>
        <w:autoSpaceDE w:val="0"/>
        <w:autoSpaceDN w:val="0"/>
        <w:adjustRightInd w:val="0"/>
        <w:spacing w:after="0"/>
        <w:ind w:left="329"/>
        <w:jc w:val="both"/>
        <w:textAlignment w:val="baseline"/>
        <w:rPr>
          <w:rFonts w:cs="Calibri"/>
          <w:sz w:val="24"/>
          <w:szCs w:val="24"/>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Confidential Information</w:t>
      </w:r>
    </w:p>
    <w:p w:rsidR="00BD0967" w:rsidRDefault="00BD0967" w:rsidP="00BD0967">
      <w:pPr>
        <w:widowControl w:val="0"/>
        <w:overflowPunct w:val="0"/>
        <w:autoSpaceDE w:val="0"/>
        <w:autoSpaceDN w:val="0"/>
        <w:adjustRightInd w:val="0"/>
        <w:spacing w:after="0"/>
        <w:jc w:val="center"/>
        <w:textAlignment w:val="baseline"/>
        <w:rPr>
          <w:rFonts w:cs="Calibri"/>
          <w:b/>
          <w:sz w:val="24"/>
          <w:szCs w:val="24"/>
          <w:u w:val="single"/>
          <w:lang w:val="en-GB"/>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lang w:val="en-GB"/>
        </w:rPr>
      </w:pPr>
      <w:r>
        <w:rPr>
          <w:rFonts w:cs="Calibri"/>
          <w:sz w:val="24"/>
          <w:szCs w:val="24"/>
          <w:lang w:val="en-GB"/>
        </w:rPr>
        <w:t xml:space="preserve">Any information provided to the </w:t>
      </w:r>
      <w:r>
        <w:rPr>
          <w:rFonts w:cs="Calibri"/>
          <w:b/>
          <w:bCs/>
          <w:sz w:val="24"/>
          <w:szCs w:val="24"/>
          <w:lang w:val="en-GB"/>
        </w:rPr>
        <w:t>Sponsor</w:t>
      </w:r>
      <w:r>
        <w:rPr>
          <w:rFonts w:cs="Calibri"/>
          <w:sz w:val="24"/>
          <w:szCs w:val="24"/>
          <w:lang w:val="en-GB"/>
        </w:rPr>
        <w:t xml:space="preserve"> or the </w:t>
      </w:r>
      <w:r>
        <w:rPr>
          <w:rFonts w:cs="Calibri"/>
          <w:b/>
          <w:bCs/>
          <w:sz w:val="24"/>
          <w:szCs w:val="24"/>
          <w:lang w:val="en-GB"/>
        </w:rPr>
        <w:t xml:space="preserve">Investigator </w:t>
      </w:r>
      <w:r>
        <w:rPr>
          <w:rFonts w:cs="Calibri"/>
          <w:sz w:val="24"/>
          <w:szCs w:val="24"/>
          <w:lang w:val="en-GB"/>
        </w:rPr>
        <w:t xml:space="preserve">by the </w:t>
      </w:r>
      <w:r>
        <w:rPr>
          <w:rFonts w:cs="Calibri"/>
          <w:b/>
          <w:bCs/>
          <w:sz w:val="24"/>
          <w:szCs w:val="24"/>
          <w:lang w:val="en-GB"/>
        </w:rPr>
        <w:t>Supporter</w:t>
      </w:r>
      <w:r>
        <w:rPr>
          <w:rFonts w:cs="Calibri"/>
          <w:sz w:val="24"/>
          <w:szCs w:val="24"/>
          <w:lang w:val="en-GB"/>
        </w:rPr>
        <w:t xml:space="preserve"> as a consequence of the present </w:t>
      </w:r>
      <w:r>
        <w:rPr>
          <w:rFonts w:cs="Calibri"/>
          <w:b/>
          <w:bCs/>
          <w:sz w:val="24"/>
          <w:szCs w:val="24"/>
          <w:lang w:val="en-GB"/>
        </w:rPr>
        <w:t>Agreement</w:t>
      </w:r>
      <w:r>
        <w:rPr>
          <w:rFonts w:cs="Calibri"/>
          <w:sz w:val="24"/>
          <w:szCs w:val="24"/>
          <w:lang w:val="en-GB"/>
        </w:rPr>
        <w:t xml:space="preserve">, including the conditions of </w:t>
      </w:r>
      <w:r>
        <w:rPr>
          <w:rFonts w:cs="Calibri"/>
          <w:b/>
          <w:bCs/>
          <w:sz w:val="24"/>
          <w:szCs w:val="24"/>
          <w:lang w:val="en-GB"/>
        </w:rPr>
        <w:t>Agreement</w:t>
      </w:r>
      <w:r>
        <w:rPr>
          <w:rFonts w:cs="Calibri"/>
          <w:sz w:val="24"/>
          <w:szCs w:val="24"/>
          <w:lang w:val="en-GB"/>
        </w:rPr>
        <w:t xml:space="preserve">, or any secrets, know-how, confidential documents or other information or data that are property of the </w:t>
      </w:r>
      <w:r>
        <w:rPr>
          <w:rFonts w:cs="Calibri"/>
          <w:b/>
          <w:sz w:val="24"/>
          <w:szCs w:val="24"/>
          <w:lang w:val="en-GB"/>
        </w:rPr>
        <w:t>Supporter</w:t>
      </w:r>
      <w:r>
        <w:rPr>
          <w:rFonts w:cs="Calibri"/>
          <w:sz w:val="24"/>
          <w:szCs w:val="24"/>
          <w:lang w:val="en-GB"/>
        </w:rPr>
        <w:t xml:space="preserve"> provided to the </w:t>
      </w:r>
      <w:r>
        <w:rPr>
          <w:rFonts w:cs="Calibri"/>
          <w:b/>
          <w:bCs/>
          <w:sz w:val="24"/>
          <w:szCs w:val="24"/>
          <w:lang w:val="en-GB"/>
        </w:rPr>
        <w:t>Sponsor</w:t>
      </w:r>
      <w:r>
        <w:rPr>
          <w:rFonts w:cs="Calibri"/>
          <w:sz w:val="24"/>
          <w:szCs w:val="24"/>
          <w:lang w:val="en-GB"/>
        </w:rPr>
        <w:t xml:space="preserve"> and to the </w:t>
      </w:r>
      <w:r>
        <w:rPr>
          <w:rFonts w:cs="Calibri"/>
          <w:b/>
          <w:bCs/>
          <w:sz w:val="24"/>
          <w:szCs w:val="24"/>
          <w:lang w:val="en-GB"/>
        </w:rPr>
        <w:t>Investigator</w:t>
      </w:r>
      <w:r>
        <w:rPr>
          <w:rFonts w:cs="Calibri"/>
          <w:sz w:val="24"/>
          <w:szCs w:val="24"/>
          <w:lang w:val="en-GB"/>
        </w:rPr>
        <w:t xml:space="preserve"> shall be considered </w:t>
      </w:r>
      <w:r>
        <w:rPr>
          <w:rFonts w:cs="Calibri"/>
          <w:b/>
          <w:bCs/>
          <w:sz w:val="24"/>
          <w:szCs w:val="24"/>
          <w:lang w:val="en-GB"/>
        </w:rPr>
        <w:t>Confidential Information</w:t>
      </w:r>
      <w:r>
        <w:rPr>
          <w:rFonts w:cs="Calibri"/>
          <w:sz w:val="24"/>
          <w:szCs w:val="24"/>
          <w:lang w:val="en-GB"/>
        </w:rPr>
        <w:t xml:space="preserve">. The </w:t>
      </w:r>
      <w:r>
        <w:rPr>
          <w:rFonts w:cs="Calibri"/>
          <w:b/>
          <w:bCs/>
          <w:sz w:val="24"/>
          <w:szCs w:val="24"/>
          <w:lang w:val="en-GB"/>
        </w:rPr>
        <w:t>Sponsor</w:t>
      </w:r>
      <w:r>
        <w:rPr>
          <w:rFonts w:cs="Calibri"/>
          <w:sz w:val="24"/>
          <w:szCs w:val="24"/>
          <w:lang w:val="en-GB"/>
        </w:rPr>
        <w:t xml:space="preserve"> and the </w:t>
      </w:r>
      <w:r>
        <w:rPr>
          <w:rFonts w:cs="Calibri"/>
          <w:b/>
          <w:bCs/>
          <w:sz w:val="24"/>
          <w:szCs w:val="24"/>
          <w:lang w:val="en-GB"/>
        </w:rPr>
        <w:t>Investigator</w:t>
      </w:r>
      <w:r>
        <w:rPr>
          <w:rFonts w:cs="Calibri"/>
          <w:sz w:val="24"/>
          <w:szCs w:val="24"/>
          <w:lang w:val="en-GB"/>
        </w:rPr>
        <w:t xml:space="preserve"> during the present Agreement, and for a period of five (5) years after its termination, shall not disclose to third parties unrelated to this Agreement, or use for any purpose different from the </w:t>
      </w:r>
      <w:r>
        <w:rPr>
          <w:rFonts w:cs="Calibri"/>
          <w:b/>
          <w:bCs/>
          <w:sz w:val="24"/>
          <w:szCs w:val="24"/>
          <w:lang w:val="en-GB"/>
        </w:rPr>
        <w:t>Study</w:t>
      </w:r>
      <w:r>
        <w:rPr>
          <w:rFonts w:cs="Calibri"/>
          <w:sz w:val="24"/>
          <w:szCs w:val="24"/>
          <w:lang w:val="en-GB"/>
        </w:rPr>
        <w:t xml:space="preserve"> any </w:t>
      </w:r>
      <w:proofErr w:type="gramStart"/>
      <w:r>
        <w:rPr>
          <w:rFonts w:cs="Calibri"/>
          <w:b/>
          <w:bCs/>
          <w:sz w:val="24"/>
          <w:szCs w:val="24"/>
          <w:lang w:val="en-GB"/>
        </w:rPr>
        <w:t>Confidential</w:t>
      </w:r>
      <w:proofErr w:type="gramEnd"/>
      <w:r>
        <w:rPr>
          <w:rFonts w:cs="Calibri"/>
          <w:b/>
          <w:bCs/>
          <w:sz w:val="24"/>
          <w:szCs w:val="24"/>
          <w:lang w:val="en-GB"/>
        </w:rPr>
        <w:t xml:space="preserve"> information</w:t>
      </w:r>
      <w:r>
        <w:rPr>
          <w:rFonts w:cs="Calibri"/>
          <w:sz w:val="24"/>
          <w:szCs w:val="24"/>
          <w:lang w:val="en-GB"/>
        </w:rPr>
        <w:t xml:space="preserve">.  </w:t>
      </w:r>
    </w:p>
    <w:p w:rsidR="00BD0967" w:rsidRDefault="00BD0967" w:rsidP="00E10B66">
      <w:pPr>
        <w:widowControl w:val="0"/>
        <w:overflowPunct w:val="0"/>
        <w:autoSpaceDE w:val="0"/>
        <w:autoSpaceDN w:val="0"/>
        <w:adjustRightInd w:val="0"/>
        <w:spacing w:after="0"/>
        <w:jc w:val="both"/>
        <w:textAlignment w:val="baseline"/>
        <w:rPr>
          <w:rFonts w:cs="Calibri"/>
          <w:sz w:val="24"/>
          <w:szCs w:val="24"/>
          <w:lang w:val="en-GB"/>
        </w:rPr>
      </w:pPr>
    </w:p>
    <w:p w:rsidR="00BD0967" w:rsidRDefault="00BD0967" w:rsidP="00E10B66">
      <w:pPr>
        <w:numPr>
          <w:ilvl w:val="1"/>
          <w:numId w:val="2"/>
        </w:numPr>
        <w:overflowPunct w:val="0"/>
        <w:autoSpaceDE w:val="0"/>
        <w:autoSpaceDN w:val="0"/>
        <w:adjustRightInd w:val="0"/>
        <w:spacing w:after="0"/>
        <w:ind w:left="0" w:firstLine="0"/>
        <w:jc w:val="both"/>
        <w:textAlignment w:val="baseline"/>
        <w:rPr>
          <w:rFonts w:cs="Calibri"/>
          <w:sz w:val="24"/>
          <w:szCs w:val="24"/>
          <w:lang w:val="en-GB"/>
        </w:rPr>
      </w:pPr>
      <w:r>
        <w:rPr>
          <w:rFonts w:cs="Calibri"/>
          <w:sz w:val="24"/>
          <w:szCs w:val="24"/>
          <w:lang w:val="en-GB"/>
        </w:rPr>
        <w:t xml:space="preserve">During the present Agreement and for a term of five (5) years after its termination the </w:t>
      </w:r>
      <w:r>
        <w:rPr>
          <w:rFonts w:cs="Calibri"/>
          <w:b/>
          <w:bCs/>
          <w:sz w:val="24"/>
          <w:szCs w:val="24"/>
          <w:lang w:val="en-GB"/>
        </w:rPr>
        <w:t>Supporter</w:t>
      </w:r>
      <w:r>
        <w:rPr>
          <w:rFonts w:cs="Calibri"/>
          <w:sz w:val="24"/>
          <w:szCs w:val="24"/>
          <w:lang w:val="en-GB"/>
        </w:rPr>
        <w:t xml:space="preserve"> shall not disclose to third parties unrelated to this Agreement or use for purpose different from the </w:t>
      </w:r>
      <w:r>
        <w:rPr>
          <w:rFonts w:cs="Calibri"/>
          <w:b/>
          <w:bCs/>
          <w:sz w:val="24"/>
          <w:szCs w:val="24"/>
          <w:lang w:val="en-GB"/>
        </w:rPr>
        <w:t>Study</w:t>
      </w:r>
      <w:r>
        <w:rPr>
          <w:rFonts w:cs="Calibri"/>
          <w:sz w:val="24"/>
          <w:szCs w:val="24"/>
          <w:lang w:val="en-GB"/>
        </w:rPr>
        <w:t xml:space="preserve"> any confidential information given or indicated by the </w:t>
      </w:r>
      <w:r>
        <w:rPr>
          <w:rFonts w:cs="Calibri"/>
          <w:b/>
          <w:bCs/>
          <w:sz w:val="24"/>
          <w:szCs w:val="24"/>
          <w:lang w:val="en-GB"/>
        </w:rPr>
        <w:t xml:space="preserve">Sponsor </w:t>
      </w:r>
      <w:r>
        <w:rPr>
          <w:rFonts w:cs="Calibri"/>
          <w:sz w:val="24"/>
          <w:szCs w:val="24"/>
          <w:lang w:val="en-GB"/>
        </w:rPr>
        <w:t>or the</w:t>
      </w:r>
      <w:r>
        <w:rPr>
          <w:rFonts w:cs="Calibri"/>
          <w:b/>
          <w:bCs/>
          <w:sz w:val="24"/>
          <w:szCs w:val="24"/>
          <w:lang w:val="en-GB"/>
        </w:rPr>
        <w:t xml:space="preserve"> Investigator</w:t>
      </w:r>
      <w:r>
        <w:rPr>
          <w:rFonts w:cs="Calibri"/>
          <w:sz w:val="24"/>
          <w:szCs w:val="24"/>
          <w:lang w:val="en-GB"/>
        </w:rPr>
        <w:t>.</w:t>
      </w:r>
    </w:p>
    <w:p w:rsidR="00BD0967" w:rsidRDefault="00BD0967" w:rsidP="00BD0967">
      <w:pPr>
        <w:widowControl w:val="0"/>
        <w:overflowPunct w:val="0"/>
        <w:autoSpaceDE w:val="0"/>
        <w:autoSpaceDN w:val="0"/>
        <w:adjustRightInd w:val="0"/>
        <w:spacing w:after="0"/>
        <w:ind w:left="792"/>
        <w:jc w:val="both"/>
        <w:textAlignment w:val="baseline"/>
        <w:rPr>
          <w:rFonts w:cs="Calibri"/>
          <w:sz w:val="24"/>
          <w:szCs w:val="24"/>
          <w:lang w:val="en-GB"/>
        </w:rPr>
      </w:pPr>
    </w:p>
    <w:p w:rsidR="00BD0967" w:rsidRDefault="00BD0967" w:rsidP="00BD0967">
      <w:pPr>
        <w:widowControl w:val="0"/>
        <w:overflowPunct w:val="0"/>
        <w:autoSpaceDE w:val="0"/>
        <w:autoSpaceDN w:val="0"/>
        <w:adjustRightInd w:val="0"/>
        <w:spacing w:after="0"/>
        <w:ind w:left="792"/>
        <w:jc w:val="both"/>
        <w:textAlignment w:val="baseline"/>
        <w:rPr>
          <w:rFonts w:cs="Calibri"/>
          <w:sz w:val="24"/>
          <w:szCs w:val="24"/>
          <w:lang w:val="en-GB"/>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Term</w:t>
      </w:r>
    </w:p>
    <w:p w:rsidR="00BD0967" w:rsidRDefault="00E63F98" w:rsidP="00E10B66">
      <w:pPr>
        <w:widowControl w:val="0"/>
        <w:overflowPunct w:val="0"/>
        <w:autoSpaceDE w:val="0"/>
        <w:autoSpaceDN w:val="0"/>
        <w:adjustRightInd w:val="0"/>
        <w:spacing w:after="0"/>
        <w:jc w:val="both"/>
        <w:textAlignment w:val="baseline"/>
        <w:rPr>
          <w:rFonts w:cs="Calibri"/>
          <w:sz w:val="24"/>
          <w:szCs w:val="24"/>
          <w:lang w:val="en-GB"/>
        </w:rPr>
      </w:pPr>
      <w:r>
        <w:rPr>
          <w:rFonts w:cs="Calibri"/>
          <w:sz w:val="24"/>
          <w:szCs w:val="24"/>
          <w:lang w:val="en-GB"/>
        </w:rPr>
        <w:t xml:space="preserve">10.1 </w:t>
      </w:r>
      <w:r w:rsidR="00BD0967">
        <w:rPr>
          <w:rFonts w:cs="Calibri"/>
          <w:sz w:val="24"/>
          <w:szCs w:val="24"/>
          <w:lang w:val="en-GB"/>
        </w:rPr>
        <w:t xml:space="preserve">This Agreement shall be in force by the signing of the Parties and will terminate at the end of the </w:t>
      </w:r>
      <w:r w:rsidR="00BD0967">
        <w:rPr>
          <w:rFonts w:cs="Calibri"/>
          <w:b/>
          <w:bCs/>
          <w:sz w:val="24"/>
          <w:szCs w:val="24"/>
          <w:lang w:val="en-GB"/>
        </w:rPr>
        <w:t>Study</w:t>
      </w:r>
      <w:r w:rsidR="00BD0967">
        <w:rPr>
          <w:rFonts w:cs="Calibri"/>
          <w:sz w:val="24"/>
          <w:szCs w:val="24"/>
          <w:lang w:val="en-GB"/>
        </w:rPr>
        <w:t>, expected on_</w:t>
      </w:r>
      <w:r w:rsidR="00BD0967">
        <w:rPr>
          <w:rFonts w:cs="Calibri"/>
          <w:sz w:val="24"/>
          <w:szCs w:val="24"/>
          <w:highlight w:val="yellow"/>
          <w:lang w:val="en-GB"/>
        </w:rPr>
        <w:t>____</w:t>
      </w:r>
      <w:proofErr w:type="gramStart"/>
      <w:r w:rsidR="00BD0967">
        <w:rPr>
          <w:rFonts w:cs="Calibri"/>
          <w:sz w:val="24"/>
          <w:szCs w:val="24"/>
          <w:highlight w:val="yellow"/>
          <w:lang w:val="en-GB"/>
        </w:rPr>
        <w:t>_</w:t>
      </w:r>
      <w:r w:rsidR="00BD0967">
        <w:rPr>
          <w:rFonts w:cs="Calibri"/>
          <w:sz w:val="24"/>
          <w:szCs w:val="24"/>
          <w:lang w:val="en-GB"/>
        </w:rPr>
        <w:t xml:space="preserve"> ,</w:t>
      </w:r>
      <w:proofErr w:type="gramEnd"/>
      <w:r w:rsidR="00BD0967">
        <w:rPr>
          <w:rFonts w:cs="Calibri"/>
          <w:sz w:val="24"/>
          <w:szCs w:val="24"/>
          <w:lang w:val="en-GB"/>
        </w:rPr>
        <w:t xml:space="preserve"> which may be extended by agreement between </w:t>
      </w:r>
      <w:r w:rsidR="00BD0967">
        <w:rPr>
          <w:rFonts w:cs="Calibri"/>
          <w:b/>
          <w:bCs/>
          <w:sz w:val="24"/>
          <w:szCs w:val="24"/>
          <w:lang w:val="en-GB"/>
        </w:rPr>
        <w:t>Sponsor</w:t>
      </w:r>
      <w:r w:rsidR="00BD0967">
        <w:rPr>
          <w:rFonts w:cs="Calibri"/>
          <w:sz w:val="24"/>
          <w:szCs w:val="24"/>
          <w:lang w:val="en-GB"/>
        </w:rPr>
        <w:t xml:space="preserve"> and </w:t>
      </w:r>
      <w:r w:rsidR="00BD0967">
        <w:rPr>
          <w:rFonts w:cs="Calibri"/>
          <w:b/>
          <w:bCs/>
          <w:sz w:val="24"/>
          <w:szCs w:val="24"/>
          <w:lang w:val="en-GB"/>
        </w:rPr>
        <w:t>Supporter</w:t>
      </w:r>
      <w:r w:rsidR="00BD0967">
        <w:rPr>
          <w:rFonts w:cs="Calibri"/>
          <w:sz w:val="24"/>
          <w:szCs w:val="24"/>
          <w:lang w:val="en-GB"/>
        </w:rPr>
        <w:t xml:space="preserve">. </w:t>
      </w:r>
    </w:p>
    <w:p w:rsidR="00BD0967" w:rsidRDefault="00BD0967" w:rsidP="00BD0967">
      <w:pPr>
        <w:widowControl w:val="0"/>
        <w:overflowPunct w:val="0"/>
        <w:autoSpaceDE w:val="0"/>
        <w:autoSpaceDN w:val="0"/>
        <w:adjustRightInd w:val="0"/>
        <w:spacing w:after="0"/>
        <w:jc w:val="both"/>
        <w:textAlignment w:val="baseline"/>
        <w:rPr>
          <w:rFonts w:cs="Calibri"/>
          <w:sz w:val="24"/>
          <w:szCs w:val="24"/>
          <w:lang w:val="en-GB"/>
        </w:rPr>
      </w:pPr>
    </w:p>
    <w:p w:rsidR="00BD0967" w:rsidRDefault="00BD0967" w:rsidP="00BD0967">
      <w:pPr>
        <w:widowControl w:val="0"/>
        <w:overflowPunct w:val="0"/>
        <w:autoSpaceDE w:val="0"/>
        <w:autoSpaceDN w:val="0"/>
        <w:adjustRightInd w:val="0"/>
        <w:spacing w:after="0"/>
        <w:jc w:val="both"/>
        <w:textAlignment w:val="baseline"/>
        <w:rPr>
          <w:rFonts w:cs="Calibri"/>
          <w:sz w:val="24"/>
          <w:szCs w:val="24"/>
          <w:lang w:val="en-GB"/>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Force Majeure</w:t>
      </w:r>
    </w:p>
    <w:p w:rsidR="00BD0967" w:rsidRDefault="00E63F98" w:rsidP="00E10B66">
      <w:pPr>
        <w:tabs>
          <w:tab w:val="left" w:pos="720"/>
        </w:tabs>
        <w:spacing w:after="0"/>
        <w:jc w:val="both"/>
        <w:rPr>
          <w:rFonts w:cs="Calibri"/>
          <w:sz w:val="24"/>
          <w:szCs w:val="24"/>
          <w:lang w:val="en-GB" w:eastAsia="it-IT"/>
        </w:rPr>
      </w:pPr>
      <w:r>
        <w:rPr>
          <w:sz w:val="24"/>
          <w:lang w:val="en-GB"/>
        </w:rPr>
        <w:t xml:space="preserve">11.1 </w:t>
      </w:r>
      <w:r w:rsidR="00BD0967">
        <w:rPr>
          <w:sz w:val="24"/>
          <w:lang w:val="en-GB"/>
        </w:rPr>
        <w:t xml:space="preserve">Each Party shall not be considered liable for delays in the fulfilment of its own duties if this is a direct or indirect result of both Force Majeure events and independent circumstances, which are outside of the control of each of the Parties. In accordance with this clause and without being considered exhaustive, the following are deemed to be events of Force Majeure: legal bans, wars, riots, revolutions, strikes, nuclear accidents, earthquakes, storms, epidemics. </w:t>
      </w:r>
    </w:p>
    <w:p w:rsidR="00BD0967" w:rsidRDefault="00BD0967" w:rsidP="00E10B66">
      <w:pPr>
        <w:tabs>
          <w:tab w:val="left" w:pos="720"/>
        </w:tabs>
        <w:spacing w:after="0"/>
        <w:jc w:val="both"/>
        <w:rPr>
          <w:rFonts w:cs="Calibri"/>
          <w:sz w:val="24"/>
          <w:szCs w:val="24"/>
          <w:lang w:val="en-GB" w:eastAsia="it-IT"/>
        </w:rPr>
      </w:pPr>
    </w:p>
    <w:p w:rsidR="00BD0967" w:rsidRDefault="00E63F98" w:rsidP="00E10B66">
      <w:pPr>
        <w:tabs>
          <w:tab w:val="left" w:pos="720"/>
        </w:tabs>
        <w:spacing w:after="0"/>
        <w:jc w:val="both"/>
        <w:rPr>
          <w:sz w:val="24"/>
          <w:lang w:val="en-GB"/>
        </w:rPr>
      </w:pPr>
      <w:r>
        <w:rPr>
          <w:sz w:val="24"/>
          <w:lang w:val="en-GB"/>
        </w:rPr>
        <w:t xml:space="preserve">11.2 </w:t>
      </w:r>
      <w:r w:rsidR="00BD0967">
        <w:rPr>
          <w:sz w:val="24"/>
          <w:lang w:val="en-GB"/>
        </w:rPr>
        <w:t xml:space="preserve">The interested Party, shall notify the other Party of any Force Majeure events within 7 (seven) days from its starting, supporting it with proper documentation released by the qualified authority. The cease of the Force Majeure event shall be communicate by the </w:t>
      </w:r>
      <w:r w:rsidR="00BD0967">
        <w:rPr>
          <w:b/>
          <w:sz w:val="24"/>
          <w:lang w:val="en-GB"/>
        </w:rPr>
        <w:t>Party</w:t>
      </w:r>
      <w:r w:rsidR="00BD0967">
        <w:rPr>
          <w:sz w:val="24"/>
          <w:lang w:val="en-GB"/>
        </w:rPr>
        <w:t xml:space="preserve"> in writing within 5 (five) days.</w:t>
      </w:r>
    </w:p>
    <w:p w:rsidR="00BD0967" w:rsidRDefault="00BD0967" w:rsidP="00E10B66">
      <w:pPr>
        <w:tabs>
          <w:tab w:val="left" w:pos="720"/>
        </w:tabs>
        <w:spacing w:after="0"/>
        <w:jc w:val="both"/>
        <w:rPr>
          <w:sz w:val="24"/>
        </w:rPr>
      </w:pPr>
    </w:p>
    <w:p w:rsidR="00BD0967" w:rsidRDefault="00BD0967" w:rsidP="00E10B66">
      <w:pPr>
        <w:tabs>
          <w:tab w:val="left" w:pos="720"/>
        </w:tabs>
        <w:spacing w:after="0"/>
        <w:jc w:val="both"/>
        <w:rPr>
          <w:rFonts w:cs="Calibri"/>
          <w:sz w:val="24"/>
          <w:szCs w:val="24"/>
          <w:lang w:val="en-GB" w:eastAsia="it-IT"/>
        </w:rPr>
      </w:pPr>
      <w:r>
        <w:rPr>
          <w:rFonts w:cs="Calibri"/>
          <w:sz w:val="24"/>
          <w:szCs w:val="24"/>
          <w:lang w:eastAsia="it-IT"/>
        </w:rPr>
        <w:t xml:space="preserve">Each </w:t>
      </w:r>
      <w:r>
        <w:rPr>
          <w:rFonts w:cs="Calibri"/>
          <w:b/>
          <w:sz w:val="24"/>
          <w:szCs w:val="24"/>
          <w:lang w:eastAsia="it-IT"/>
        </w:rPr>
        <w:t>Part</w:t>
      </w:r>
      <w:r>
        <w:rPr>
          <w:rFonts w:cs="Calibri"/>
          <w:sz w:val="24"/>
          <w:szCs w:val="24"/>
          <w:lang w:eastAsia="it-IT"/>
        </w:rPr>
        <w:t xml:space="preserve"> may terminate the Agreement if the Force Majeure lasts more than three (3) months</w:t>
      </w:r>
    </w:p>
    <w:p w:rsidR="00BD0967" w:rsidRDefault="00BD0967" w:rsidP="00BD0967">
      <w:pPr>
        <w:tabs>
          <w:tab w:val="left" w:pos="0"/>
        </w:tabs>
        <w:spacing w:after="0"/>
        <w:ind w:left="360"/>
        <w:jc w:val="both"/>
        <w:rPr>
          <w:rFonts w:cs="Calibri"/>
          <w:sz w:val="24"/>
          <w:szCs w:val="24"/>
          <w:lang w:val="en-GB"/>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Treatment of personal data</w:t>
      </w:r>
    </w:p>
    <w:p w:rsidR="00BD0967" w:rsidRDefault="00E63F98" w:rsidP="00E10B66">
      <w:pPr>
        <w:overflowPunct w:val="0"/>
        <w:autoSpaceDE w:val="0"/>
        <w:autoSpaceDN w:val="0"/>
        <w:adjustRightInd w:val="0"/>
        <w:spacing w:after="0"/>
        <w:jc w:val="both"/>
        <w:textAlignment w:val="baseline"/>
        <w:rPr>
          <w:rFonts w:cs="Calibri"/>
          <w:sz w:val="24"/>
          <w:szCs w:val="24"/>
          <w:lang w:val="en-GB"/>
        </w:rPr>
      </w:pPr>
      <w:r>
        <w:rPr>
          <w:rFonts w:cs="Calibri"/>
          <w:sz w:val="24"/>
          <w:szCs w:val="24"/>
          <w:lang w:val="en-GB"/>
        </w:rPr>
        <w:t xml:space="preserve">12.1 </w:t>
      </w:r>
      <w:r w:rsidR="00EE7A29" w:rsidRPr="00EE7A29">
        <w:rPr>
          <w:rFonts w:cs="Calibri"/>
          <w:sz w:val="24"/>
          <w:szCs w:val="24"/>
          <w:lang w:val="en-GB"/>
        </w:rPr>
        <w:t>The data will be treate</w:t>
      </w:r>
      <w:r w:rsidR="00B21927">
        <w:rPr>
          <w:rFonts w:cs="Calibri"/>
          <w:sz w:val="24"/>
          <w:szCs w:val="24"/>
          <w:lang w:val="en-GB"/>
        </w:rPr>
        <w:t xml:space="preserve">d by both Parties for the only </w:t>
      </w:r>
      <w:r w:rsidR="00EE7A29" w:rsidRPr="00EE7A29">
        <w:rPr>
          <w:rFonts w:cs="Calibri"/>
          <w:sz w:val="24"/>
          <w:szCs w:val="24"/>
          <w:lang w:val="en-GB"/>
        </w:rPr>
        <w:t xml:space="preserve">purpose of carrying out the activities foreseen by this Agreement, in the full respect of the provisions and laws on the matter that, for this Agreement, are meant as the legislative decree dated 30th June 2003 n. 196(“Privacy Code”) and, starting form 25th May 2018, the European regulation 2016/679 “General Data Protection Regulation 679/2016” (“GDPR”). The Parties state that the treatment of personal data of employees and collaborators, as well as third parties, collected or used for the execution of the activities foreseen by this Agreement, will be treated in compliance with what is settled by the </w:t>
      </w:r>
      <w:proofErr w:type="gramStart"/>
      <w:r w:rsidR="00EE7A29" w:rsidRPr="00EE7A29">
        <w:rPr>
          <w:rFonts w:cs="Calibri"/>
          <w:sz w:val="24"/>
          <w:szCs w:val="24"/>
          <w:lang w:val="en-GB"/>
        </w:rPr>
        <w:t>regulation  (</w:t>
      </w:r>
      <w:proofErr w:type="gramEnd"/>
      <w:r w:rsidR="00EE7A29" w:rsidRPr="00EE7A29">
        <w:rPr>
          <w:rFonts w:cs="Calibri"/>
          <w:sz w:val="24"/>
          <w:szCs w:val="24"/>
          <w:lang w:val="en-GB"/>
        </w:rPr>
        <w:t>UE) n. 2016/679, as formalized by the respective company policies  related to the Privacy. Therefore, each Party commits itself to treat the personal data loyally and correctly, fur purposes strictly related to the execution of the Agreement and to safeguard their confidentiality, in compliance with the GDPR provisions, even for what concerns the security treatment.</w:t>
      </w:r>
    </w:p>
    <w:p w:rsidR="00BD0967" w:rsidRDefault="00BD0967" w:rsidP="00BD0967">
      <w:pPr>
        <w:overflowPunct w:val="0"/>
        <w:autoSpaceDE w:val="0"/>
        <w:autoSpaceDN w:val="0"/>
        <w:adjustRightInd w:val="0"/>
        <w:spacing w:after="0"/>
        <w:ind w:left="360"/>
        <w:jc w:val="both"/>
        <w:textAlignment w:val="baseline"/>
        <w:rPr>
          <w:rFonts w:cs="Calibri"/>
          <w:sz w:val="24"/>
          <w:szCs w:val="24"/>
          <w:lang w:val="en-GB"/>
        </w:rPr>
      </w:pPr>
    </w:p>
    <w:p w:rsidR="00BD0967" w:rsidRDefault="00BD0967" w:rsidP="00BD0967">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Governing Law</w:t>
      </w:r>
    </w:p>
    <w:p w:rsidR="00BD0967" w:rsidRDefault="00BD0967" w:rsidP="00BD0967">
      <w:pPr>
        <w:overflowPunct w:val="0"/>
        <w:autoSpaceDE w:val="0"/>
        <w:autoSpaceDN w:val="0"/>
        <w:adjustRightInd w:val="0"/>
        <w:spacing w:after="0"/>
        <w:jc w:val="center"/>
        <w:textAlignment w:val="baseline"/>
        <w:rPr>
          <w:rFonts w:cs="Calibri"/>
          <w:sz w:val="24"/>
          <w:szCs w:val="24"/>
          <w:u w:val="single"/>
          <w:lang w:val="en-GB"/>
        </w:rPr>
      </w:pPr>
    </w:p>
    <w:p w:rsidR="00BD0967" w:rsidRDefault="00E63F98" w:rsidP="00E10B66">
      <w:pPr>
        <w:widowControl w:val="0"/>
        <w:spacing w:after="0"/>
        <w:jc w:val="both"/>
        <w:rPr>
          <w:rFonts w:cs="Calibri"/>
          <w:sz w:val="24"/>
          <w:szCs w:val="24"/>
          <w:lang w:val="en-GB"/>
        </w:rPr>
      </w:pPr>
      <w:r>
        <w:rPr>
          <w:rFonts w:cs="Calibri"/>
          <w:sz w:val="24"/>
          <w:szCs w:val="24"/>
          <w:lang w:val="en-GB"/>
        </w:rPr>
        <w:t xml:space="preserve">13.1 </w:t>
      </w:r>
      <w:r w:rsidR="00BD0967">
        <w:rPr>
          <w:rFonts w:cs="Calibri"/>
          <w:sz w:val="24"/>
          <w:szCs w:val="24"/>
          <w:lang w:val="en-GB"/>
        </w:rPr>
        <w:t xml:space="preserve">This </w:t>
      </w:r>
      <w:r w:rsidR="00BD0967">
        <w:rPr>
          <w:rFonts w:cs="Calibri"/>
          <w:b/>
          <w:sz w:val="24"/>
          <w:szCs w:val="24"/>
          <w:lang w:val="en-GB"/>
        </w:rPr>
        <w:t>Agreement</w:t>
      </w:r>
      <w:r w:rsidR="00BD0967">
        <w:rPr>
          <w:rFonts w:cs="Calibri"/>
          <w:sz w:val="24"/>
          <w:szCs w:val="24"/>
          <w:lang w:val="en-GB"/>
        </w:rPr>
        <w:t xml:space="preserve"> shall be governed by the laws of Italy. Any disputes arising out or in connection with this Agreement shall be submitted to the Rome Courts.</w:t>
      </w:r>
    </w:p>
    <w:p w:rsidR="00BD0967" w:rsidRDefault="00BD0967" w:rsidP="00BD0967">
      <w:pPr>
        <w:widowControl w:val="0"/>
        <w:spacing w:after="0"/>
        <w:jc w:val="both"/>
        <w:rPr>
          <w:rFonts w:cs="Calibri"/>
          <w:sz w:val="24"/>
          <w:szCs w:val="24"/>
          <w:lang w:val="en-GB"/>
        </w:rPr>
      </w:pPr>
    </w:p>
    <w:p w:rsidR="00BD0967" w:rsidRDefault="00BD0967" w:rsidP="00E10B66">
      <w:pPr>
        <w:numPr>
          <w:ilvl w:val="0"/>
          <w:numId w:val="2"/>
        </w:numPr>
        <w:overflowPunct w:val="0"/>
        <w:autoSpaceDE w:val="0"/>
        <w:autoSpaceDN w:val="0"/>
        <w:adjustRightInd w:val="0"/>
        <w:spacing w:after="0"/>
        <w:ind w:left="329" w:firstLine="0"/>
        <w:jc w:val="center"/>
        <w:textAlignment w:val="baseline"/>
        <w:rPr>
          <w:rFonts w:cs="Calibri"/>
          <w:b/>
          <w:sz w:val="24"/>
          <w:szCs w:val="24"/>
          <w:u w:val="single"/>
        </w:rPr>
      </w:pPr>
      <w:r>
        <w:rPr>
          <w:rFonts w:cs="Calibri"/>
          <w:b/>
          <w:sz w:val="24"/>
          <w:szCs w:val="24"/>
          <w:u w:val="single"/>
        </w:rPr>
        <w:t>Communications</w:t>
      </w:r>
    </w:p>
    <w:p w:rsidR="00BD0967" w:rsidRDefault="00BD0967" w:rsidP="00E10B66">
      <w:pPr>
        <w:widowControl w:val="0"/>
        <w:spacing w:after="0"/>
        <w:rPr>
          <w:rFonts w:cs="Calibri"/>
          <w:sz w:val="24"/>
          <w:szCs w:val="24"/>
          <w:lang w:val="en-GB"/>
        </w:rPr>
      </w:pPr>
    </w:p>
    <w:p w:rsidR="00BD0967" w:rsidRDefault="00E63F98" w:rsidP="00E10B66">
      <w:pPr>
        <w:widowControl w:val="0"/>
        <w:spacing w:after="0"/>
        <w:jc w:val="both"/>
        <w:rPr>
          <w:rFonts w:cs="Calibri"/>
          <w:sz w:val="24"/>
          <w:szCs w:val="24"/>
          <w:lang w:val="en-GB"/>
        </w:rPr>
      </w:pPr>
      <w:r>
        <w:rPr>
          <w:rFonts w:cs="Calibri"/>
          <w:sz w:val="24"/>
          <w:szCs w:val="24"/>
          <w:lang w:val="en-GB"/>
        </w:rPr>
        <w:t xml:space="preserve">14.1 </w:t>
      </w:r>
      <w:r w:rsidR="00BD0967">
        <w:rPr>
          <w:rFonts w:cs="Calibri"/>
          <w:sz w:val="24"/>
          <w:szCs w:val="24"/>
          <w:lang w:val="en-GB"/>
        </w:rPr>
        <w:t>Every communication between the Parties related to the present Agreement shall be done in writing and shall be considered effective from the date of hand delivery, or receiving by registered letter or facsimile, sent to the address reported below or to any other address subsequently indicated in writing.</w:t>
      </w:r>
    </w:p>
    <w:p w:rsidR="00BD0967" w:rsidRDefault="00BD0967" w:rsidP="00E10B66">
      <w:pPr>
        <w:widowControl w:val="0"/>
        <w:spacing w:after="0"/>
        <w:jc w:val="both"/>
        <w:rPr>
          <w:rFonts w:cs="Calibri"/>
          <w:sz w:val="24"/>
          <w:szCs w:val="24"/>
          <w:lang w:val="en-GB"/>
        </w:rPr>
      </w:pPr>
    </w:p>
    <w:p w:rsidR="00BD0967" w:rsidRDefault="00BD0967" w:rsidP="00E10B66">
      <w:pPr>
        <w:widowControl w:val="0"/>
        <w:spacing w:after="0"/>
        <w:rPr>
          <w:rFonts w:cs="Calibri"/>
          <w:b/>
          <w:bCs/>
          <w:sz w:val="24"/>
          <w:szCs w:val="24"/>
          <w:lang w:eastAsia="it-IT"/>
        </w:rPr>
      </w:pPr>
      <w:r w:rsidRPr="00BD0967">
        <w:rPr>
          <w:rFonts w:cs="Calibri"/>
          <w:b/>
          <w:bCs/>
          <w:sz w:val="24"/>
          <w:szCs w:val="24"/>
          <w:lang w:eastAsia="it-IT"/>
        </w:rPr>
        <w:t>If to Sponsor</w:t>
      </w:r>
      <w:r w:rsidR="00EE7A29">
        <w:rPr>
          <w:rFonts w:cs="Calibri"/>
          <w:b/>
          <w:bCs/>
          <w:sz w:val="24"/>
          <w:szCs w:val="24"/>
          <w:lang w:eastAsia="it-IT"/>
        </w:rPr>
        <w:t>:</w:t>
      </w:r>
      <w:r w:rsidRPr="00BD0967">
        <w:rPr>
          <w:rFonts w:cs="Calibri"/>
          <w:b/>
          <w:bCs/>
          <w:sz w:val="24"/>
          <w:szCs w:val="24"/>
          <w:lang w:eastAsia="it-IT"/>
        </w:rPr>
        <w:t xml:space="preserve"> </w:t>
      </w:r>
    </w:p>
    <w:p w:rsidR="00EE7A29" w:rsidRPr="00FF1133" w:rsidRDefault="00EE7A29" w:rsidP="00E10B66">
      <w:pPr>
        <w:widowControl w:val="0"/>
        <w:spacing w:after="0"/>
        <w:rPr>
          <w:rFonts w:cs="Calibri"/>
          <w:bCs/>
          <w:sz w:val="24"/>
          <w:szCs w:val="24"/>
          <w:u w:val="single"/>
          <w:lang w:eastAsia="it-IT"/>
        </w:rPr>
      </w:pPr>
      <w:r w:rsidRPr="00FF1133">
        <w:rPr>
          <w:rFonts w:cs="Calibri"/>
          <w:bCs/>
          <w:sz w:val="24"/>
          <w:szCs w:val="24"/>
          <w:u w:val="single"/>
          <w:lang w:eastAsia="it-IT"/>
        </w:rPr>
        <w:t xml:space="preserve">- </w:t>
      </w:r>
      <w:proofErr w:type="gramStart"/>
      <w:r w:rsidRPr="00FF1133">
        <w:rPr>
          <w:rFonts w:cs="Calibri"/>
          <w:bCs/>
          <w:sz w:val="24"/>
          <w:szCs w:val="24"/>
          <w:u w:val="single"/>
          <w:lang w:eastAsia="it-IT"/>
        </w:rPr>
        <w:t>for</w:t>
      </w:r>
      <w:proofErr w:type="gramEnd"/>
      <w:r w:rsidRPr="00FF1133">
        <w:rPr>
          <w:rFonts w:cs="Calibri"/>
          <w:bCs/>
          <w:sz w:val="24"/>
          <w:szCs w:val="24"/>
          <w:u w:val="single"/>
          <w:lang w:eastAsia="it-IT"/>
        </w:rPr>
        <w:t xml:space="preserve"> all communications regarding this Agreement:</w:t>
      </w:r>
    </w:p>
    <w:p w:rsidR="00EE7A29" w:rsidRPr="00EE7A29" w:rsidRDefault="00EE7A29" w:rsidP="00E10B66">
      <w:pPr>
        <w:widowControl w:val="0"/>
        <w:spacing w:after="0"/>
        <w:rPr>
          <w:rFonts w:cs="Calibri"/>
          <w:bCs/>
          <w:sz w:val="24"/>
          <w:szCs w:val="24"/>
          <w:lang w:val="it-IT" w:eastAsia="it-IT"/>
        </w:rPr>
      </w:pPr>
      <w:r w:rsidRPr="00EE7A29">
        <w:rPr>
          <w:rFonts w:cs="Calibri"/>
          <w:bCs/>
          <w:sz w:val="24"/>
          <w:szCs w:val="24"/>
          <w:lang w:val="it-IT" w:eastAsia="it-IT"/>
        </w:rPr>
        <w:t>Avv. Filippo E. Leone</w:t>
      </w:r>
    </w:p>
    <w:p w:rsidR="00EE7A29" w:rsidRPr="00EE7A29" w:rsidRDefault="00EE7A29" w:rsidP="00E10B66">
      <w:pPr>
        <w:widowControl w:val="0"/>
        <w:spacing w:after="0"/>
        <w:rPr>
          <w:rFonts w:cs="Calibri"/>
          <w:bCs/>
          <w:sz w:val="24"/>
          <w:szCs w:val="24"/>
          <w:lang w:val="it-IT" w:eastAsia="it-IT"/>
        </w:rPr>
      </w:pPr>
      <w:r w:rsidRPr="00EE7A29">
        <w:rPr>
          <w:rFonts w:cs="Calibri"/>
          <w:bCs/>
          <w:sz w:val="24"/>
          <w:szCs w:val="24"/>
          <w:lang w:val="it-IT" w:eastAsia="it-IT"/>
        </w:rPr>
        <w:t>Responsabile Grant Office – Fondazione Policlinico Universitario Agostino Gemelli IRCCS</w:t>
      </w:r>
    </w:p>
    <w:p w:rsidR="00EE7A29" w:rsidRPr="00EE7A29" w:rsidRDefault="00EE7A29" w:rsidP="00E10B66">
      <w:pPr>
        <w:widowControl w:val="0"/>
        <w:spacing w:after="0"/>
        <w:rPr>
          <w:rFonts w:cs="Calibri"/>
          <w:bCs/>
          <w:sz w:val="24"/>
          <w:szCs w:val="24"/>
          <w:lang w:val="it-IT" w:eastAsia="it-IT"/>
        </w:rPr>
      </w:pPr>
      <w:r w:rsidRPr="00EE7A29">
        <w:rPr>
          <w:rFonts w:cs="Calibri"/>
          <w:bCs/>
          <w:sz w:val="24"/>
          <w:szCs w:val="24"/>
          <w:lang w:val="it-IT" w:eastAsia="it-IT"/>
        </w:rPr>
        <w:t>L.go F. Vito 1, 00168 Roma</w:t>
      </w:r>
    </w:p>
    <w:p w:rsidR="00EE7A29" w:rsidRPr="00EE7A29" w:rsidRDefault="00EE7A29" w:rsidP="00E10B66">
      <w:pPr>
        <w:widowControl w:val="0"/>
        <w:spacing w:after="0"/>
        <w:rPr>
          <w:rFonts w:cs="Calibri"/>
          <w:bCs/>
          <w:sz w:val="24"/>
          <w:szCs w:val="24"/>
          <w:lang w:val="it-IT" w:eastAsia="it-IT"/>
        </w:rPr>
      </w:pPr>
      <w:r w:rsidRPr="00EE7A29">
        <w:rPr>
          <w:rFonts w:cs="Calibri"/>
          <w:bCs/>
          <w:sz w:val="24"/>
          <w:szCs w:val="24"/>
          <w:lang w:val="it-IT" w:eastAsia="it-IT"/>
        </w:rPr>
        <w:t>Telephone No.:  06 3015.6309</w:t>
      </w:r>
    </w:p>
    <w:p w:rsidR="005E1CA1" w:rsidRDefault="00EE7A29" w:rsidP="005E1CA1">
      <w:pPr>
        <w:widowControl w:val="0"/>
        <w:spacing w:after="0"/>
        <w:rPr>
          <w:rFonts w:cs="Calibri"/>
          <w:bCs/>
          <w:sz w:val="24"/>
          <w:szCs w:val="24"/>
          <w:lang w:val="it-IT" w:eastAsia="it-IT"/>
        </w:rPr>
      </w:pPr>
      <w:r w:rsidRPr="00EE7A29">
        <w:rPr>
          <w:rFonts w:cs="Calibri"/>
          <w:bCs/>
          <w:sz w:val="24"/>
          <w:szCs w:val="24"/>
          <w:lang w:val="it-IT" w:eastAsia="it-IT"/>
        </w:rPr>
        <w:t xml:space="preserve">E-mail: </w:t>
      </w:r>
      <w:hyperlink r:id="rId7" w:history="1">
        <w:r w:rsidR="005E1CA1" w:rsidRPr="00D3228B">
          <w:rPr>
            <w:rStyle w:val="Collegamentoipertestuale"/>
            <w:rFonts w:ascii="Calibri" w:hAnsi="Calibri" w:cs="Calibri"/>
            <w:bCs/>
            <w:sz w:val="24"/>
            <w:szCs w:val="24"/>
            <w:lang w:val="it-IT" w:eastAsia="it-IT"/>
          </w:rPr>
          <w:t>grant.office@policlinicogemelli.it</w:t>
        </w:r>
      </w:hyperlink>
      <w:r w:rsidR="005E1CA1">
        <w:rPr>
          <w:rFonts w:cs="Calibri"/>
          <w:bCs/>
          <w:sz w:val="24"/>
          <w:szCs w:val="24"/>
          <w:lang w:val="it-IT" w:eastAsia="it-IT"/>
        </w:rPr>
        <w:t>;</w:t>
      </w:r>
      <w:r w:rsidR="005E1CA1" w:rsidRPr="000F53A7">
        <w:rPr>
          <w:rFonts w:cs="Calibri"/>
          <w:bCs/>
          <w:sz w:val="24"/>
          <w:szCs w:val="24"/>
          <w:lang w:val="it-IT" w:eastAsia="it-IT"/>
        </w:rPr>
        <w:t xml:space="preserve"> </w:t>
      </w:r>
      <w:hyperlink r:id="rId8" w:history="1">
        <w:r w:rsidR="005E1CA1" w:rsidRPr="00D3228B">
          <w:rPr>
            <w:rStyle w:val="Collegamentoipertestuale"/>
            <w:rFonts w:ascii="Calibri" w:hAnsi="Calibri" w:cs="Calibri"/>
            <w:bCs/>
            <w:sz w:val="24"/>
            <w:szCs w:val="24"/>
            <w:lang w:val="it-IT" w:eastAsia="it-IT"/>
          </w:rPr>
          <w:t>filippoelvino.leone@policlinicogemelli.it</w:t>
        </w:r>
      </w:hyperlink>
    </w:p>
    <w:p w:rsidR="00EE7A29" w:rsidRDefault="00EE7A29" w:rsidP="00E10B66">
      <w:pPr>
        <w:widowControl w:val="0"/>
        <w:spacing w:after="0"/>
        <w:rPr>
          <w:rFonts w:cs="Calibri"/>
          <w:bCs/>
          <w:sz w:val="24"/>
          <w:szCs w:val="24"/>
          <w:lang w:eastAsia="it-IT"/>
        </w:rPr>
      </w:pPr>
      <w:r w:rsidRPr="00EE7A29">
        <w:rPr>
          <w:rFonts w:cs="Calibri"/>
          <w:bCs/>
          <w:sz w:val="24"/>
          <w:szCs w:val="24"/>
          <w:lang w:eastAsia="it-IT"/>
        </w:rPr>
        <w:t xml:space="preserve">PEC: </w:t>
      </w:r>
      <w:hyperlink r:id="rId9" w:history="1">
        <w:r w:rsidRPr="004E29E6">
          <w:rPr>
            <w:rStyle w:val="Collegamentoipertestuale"/>
            <w:rFonts w:ascii="Calibri" w:hAnsi="Calibri" w:cs="Calibri"/>
            <w:bCs/>
            <w:sz w:val="24"/>
            <w:szCs w:val="24"/>
            <w:lang w:eastAsia="it-IT"/>
          </w:rPr>
          <w:t>grantoffice.gemelli@pec.it</w:t>
        </w:r>
      </w:hyperlink>
    </w:p>
    <w:p w:rsidR="00EE7A29" w:rsidRDefault="00EE7A29" w:rsidP="00E10B66">
      <w:pPr>
        <w:widowControl w:val="0"/>
        <w:spacing w:after="0"/>
        <w:rPr>
          <w:rFonts w:cs="Calibri"/>
          <w:bCs/>
          <w:sz w:val="24"/>
          <w:szCs w:val="24"/>
          <w:lang w:eastAsia="it-IT"/>
        </w:rPr>
      </w:pPr>
    </w:p>
    <w:p w:rsidR="00EE7A29" w:rsidRDefault="00EE7A29" w:rsidP="00FF1133">
      <w:pPr>
        <w:widowControl w:val="0"/>
        <w:spacing w:after="0"/>
        <w:jc w:val="both"/>
        <w:rPr>
          <w:rFonts w:cs="Calibri"/>
          <w:bCs/>
          <w:sz w:val="24"/>
          <w:szCs w:val="24"/>
          <w:u w:val="single"/>
          <w:lang w:eastAsia="it-IT"/>
        </w:rPr>
      </w:pPr>
      <w:r>
        <w:rPr>
          <w:rFonts w:cs="Calibri"/>
          <w:bCs/>
          <w:sz w:val="24"/>
          <w:szCs w:val="24"/>
          <w:u w:val="single"/>
          <w:lang w:eastAsia="it-IT"/>
        </w:rPr>
        <w:lastRenderedPageBreak/>
        <w:t xml:space="preserve">- </w:t>
      </w:r>
      <w:proofErr w:type="gramStart"/>
      <w:r>
        <w:rPr>
          <w:rFonts w:cs="Calibri"/>
          <w:bCs/>
          <w:sz w:val="24"/>
          <w:szCs w:val="24"/>
          <w:u w:val="single"/>
          <w:lang w:eastAsia="it-IT"/>
        </w:rPr>
        <w:t>for</w:t>
      </w:r>
      <w:proofErr w:type="gramEnd"/>
      <w:r>
        <w:rPr>
          <w:rFonts w:cs="Calibri"/>
          <w:bCs/>
          <w:sz w:val="24"/>
          <w:szCs w:val="24"/>
          <w:u w:val="single"/>
          <w:lang w:eastAsia="it-IT"/>
        </w:rPr>
        <w:t xml:space="preserve"> all administrative communications (i.e. Invoices request, payments): </w:t>
      </w:r>
    </w:p>
    <w:p w:rsidR="00EE7A29" w:rsidRDefault="00EE7A29" w:rsidP="00E10B66">
      <w:pPr>
        <w:widowControl w:val="0"/>
        <w:spacing w:after="0"/>
        <w:jc w:val="both"/>
        <w:rPr>
          <w:rFonts w:cs="Calibri"/>
          <w:bCs/>
          <w:sz w:val="24"/>
          <w:szCs w:val="24"/>
          <w:lang w:val="it-IT" w:eastAsia="it-IT"/>
        </w:rPr>
      </w:pPr>
      <w:r w:rsidRPr="00EE7A29">
        <w:rPr>
          <w:rFonts w:cs="Calibri"/>
          <w:bCs/>
          <w:sz w:val="24"/>
          <w:szCs w:val="24"/>
          <w:lang w:val="it-IT" w:eastAsia="it-IT"/>
        </w:rPr>
        <w:t xml:space="preserve">Dr. </w:t>
      </w:r>
      <w:r w:rsidR="001E37F0" w:rsidRPr="001E37F0">
        <w:rPr>
          <w:rFonts w:cs="Calibri"/>
          <w:bCs/>
          <w:sz w:val="24"/>
          <w:szCs w:val="24"/>
          <w:lang w:val="it-IT" w:eastAsia="it-IT"/>
        </w:rPr>
        <w:t>Luca Mastrofrancesco</w:t>
      </w:r>
    </w:p>
    <w:p w:rsidR="00EE7A29" w:rsidRDefault="00EE7A29" w:rsidP="00E10B66">
      <w:pPr>
        <w:widowControl w:val="0"/>
        <w:spacing w:after="0"/>
        <w:jc w:val="both"/>
        <w:rPr>
          <w:rFonts w:cs="Calibri"/>
          <w:bCs/>
          <w:sz w:val="24"/>
          <w:szCs w:val="24"/>
          <w:lang w:val="it-IT" w:eastAsia="it-IT"/>
        </w:rPr>
      </w:pPr>
      <w:r>
        <w:rPr>
          <w:rFonts w:cs="Calibri"/>
          <w:bCs/>
          <w:sz w:val="24"/>
          <w:szCs w:val="24"/>
          <w:lang w:val="it-IT" w:eastAsia="it-IT"/>
        </w:rPr>
        <w:t>Direzione Amministrazione e Finanza - Fondazione Policlinico Universitario Agostino Gemelli IRCCS - Ciclo attivo e passivo</w:t>
      </w:r>
    </w:p>
    <w:p w:rsidR="00EE7A29" w:rsidRDefault="00EE7A29" w:rsidP="00E10B66">
      <w:pPr>
        <w:widowControl w:val="0"/>
        <w:spacing w:after="0"/>
        <w:jc w:val="both"/>
        <w:rPr>
          <w:rFonts w:cs="Calibri"/>
          <w:bCs/>
          <w:sz w:val="24"/>
          <w:szCs w:val="24"/>
          <w:lang w:val="it-IT" w:eastAsia="it-IT"/>
        </w:rPr>
      </w:pPr>
      <w:r>
        <w:rPr>
          <w:rFonts w:cs="Calibri"/>
          <w:bCs/>
          <w:sz w:val="24"/>
          <w:szCs w:val="24"/>
          <w:lang w:val="it-IT" w:eastAsia="it-IT"/>
        </w:rPr>
        <w:t>L.go Agostino Gemelli, n. 8</w:t>
      </w:r>
    </w:p>
    <w:p w:rsidR="00EE7A29" w:rsidRDefault="00EE7A29" w:rsidP="00E10B66">
      <w:pPr>
        <w:widowControl w:val="0"/>
        <w:spacing w:after="0"/>
        <w:jc w:val="both"/>
        <w:rPr>
          <w:rFonts w:cs="Calibri"/>
          <w:bCs/>
          <w:sz w:val="24"/>
          <w:szCs w:val="24"/>
          <w:lang w:val="it-IT" w:eastAsia="it-IT"/>
        </w:rPr>
      </w:pPr>
      <w:r>
        <w:rPr>
          <w:rFonts w:cs="Calibri"/>
          <w:bCs/>
          <w:sz w:val="24"/>
          <w:szCs w:val="24"/>
          <w:lang w:val="it-IT" w:eastAsia="it-IT"/>
        </w:rPr>
        <w:t>00168 Rome</w:t>
      </w:r>
    </w:p>
    <w:p w:rsidR="00EE7A29" w:rsidRDefault="00EE7A29" w:rsidP="00E10B66">
      <w:pPr>
        <w:widowControl w:val="0"/>
        <w:spacing w:after="0"/>
        <w:jc w:val="both"/>
        <w:rPr>
          <w:rFonts w:cs="Calibri"/>
          <w:bCs/>
          <w:sz w:val="24"/>
          <w:szCs w:val="24"/>
          <w:lang w:val="it-IT" w:eastAsia="it-IT"/>
        </w:rPr>
      </w:pPr>
      <w:r w:rsidRPr="00EE7A29">
        <w:rPr>
          <w:rFonts w:cs="Calibri"/>
          <w:bCs/>
          <w:sz w:val="24"/>
          <w:szCs w:val="24"/>
          <w:lang w:val="it-IT" w:eastAsia="it-IT"/>
        </w:rPr>
        <w:t>Telephone No.: +</w:t>
      </w:r>
      <w:r>
        <w:rPr>
          <w:rFonts w:cs="Calibri"/>
          <w:bCs/>
          <w:sz w:val="24"/>
          <w:szCs w:val="24"/>
          <w:lang w:val="it-IT" w:eastAsia="it-IT"/>
        </w:rPr>
        <w:t xml:space="preserve">39 06 </w:t>
      </w:r>
      <w:r w:rsidR="005E1CA1">
        <w:rPr>
          <w:rFonts w:cs="Calibri"/>
          <w:bCs/>
          <w:sz w:val="24"/>
          <w:szCs w:val="24"/>
          <w:lang w:val="it-IT" w:eastAsia="it-IT"/>
        </w:rPr>
        <w:t xml:space="preserve">3015 </w:t>
      </w:r>
      <w:r w:rsidR="005E1CA1" w:rsidRPr="000F53A7">
        <w:rPr>
          <w:rFonts w:cs="Calibri"/>
          <w:bCs/>
          <w:sz w:val="24"/>
          <w:szCs w:val="24"/>
          <w:lang w:val="it-IT" w:eastAsia="it-IT"/>
        </w:rPr>
        <w:t>3015.7041</w:t>
      </w:r>
    </w:p>
    <w:p w:rsidR="00EE7A29" w:rsidRDefault="00EE7A29" w:rsidP="00E10B66">
      <w:pPr>
        <w:widowControl w:val="0"/>
        <w:spacing w:after="0"/>
        <w:jc w:val="both"/>
        <w:rPr>
          <w:rFonts w:cs="Calibri"/>
          <w:bCs/>
          <w:sz w:val="24"/>
          <w:szCs w:val="24"/>
          <w:lang w:val="it-IT" w:eastAsia="it-IT"/>
        </w:rPr>
      </w:pPr>
      <w:proofErr w:type="gramStart"/>
      <w:r>
        <w:rPr>
          <w:rFonts w:cs="Calibri"/>
          <w:bCs/>
          <w:sz w:val="24"/>
          <w:szCs w:val="24"/>
          <w:lang w:val="it-IT" w:eastAsia="it-IT"/>
        </w:rPr>
        <w:t xml:space="preserve">E-mail:  </w:t>
      </w:r>
      <w:r w:rsidR="001E37F0" w:rsidRPr="001E37F0">
        <w:rPr>
          <w:rFonts w:cs="Calibri"/>
          <w:bCs/>
          <w:sz w:val="24"/>
          <w:szCs w:val="24"/>
          <w:lang w:val="it-IT" w:eastAsia="it-IT"/>
        </w:rPr>
        <w:t>luca.mastro</w:t>
      </w:r>
      <w:r w:rsidR="001E37F0">
        <w:rPr>
          <w:rFonts w:cs="Calibri"/>
          <w:bCs/>
          <w:sz w:val="24"/>
          <w:szCs w:val="24"/>
          <w:lang w:val="it-IT" w:eastAsia="it-IT"/>
        </w:rPr>
        <w:t>francesco@policlinicogemelli.it</w:t>
      </w:r>
      <w:proofErr w:type="gramEnd"/>
    </w:p>
    <w:p w:rsidR="00EE7A29" w:rsidRDefault="00EE7A29" w:rsidP="00E10B66">
      <w:pPr>
        <w:widowControl w:val="0"/>
        <w:spacing w:after="0"/>
        <w:jc w:val="both"/>
        <w:rPr>
          <w:rFonts w:cs="Calibri"/>
          <w:bCs/>
          <w:sz w:val="24"/>
          <w:szCs w:val="24"/>
          <w:lang w:val="it-IT" w:eastAsia="it-IT"/>
        </w:rPr>
      </w:pPr>
    </w:p>
    <w:p w:rsidR="00EE7A29" w:rsidRPr="0089583E" w:rsidRDefault="00EE7A29" w:rsidP="00E10B66">
      <w:pPr>
        <w:widowControl w:val="0"/>
        <w:spacing w:after="0"/>
        <w:rPr>
          <w:rFonts w:cs="Calibri"/>
          <w:b/>
          <w:bCs/>
          <w:sz w:val="24"/>
          <w:szCs w:val="24"/>
          <w:lang w:val="it-IT" w:eastAsia="it-IT"/>
        </w:rPr>
      </w:pPr>
      <w:proofErr w:type="spellStart"/>
      <w:r w:rsidRPr="0089583E">
        <w:rPr>
          <w:rFonts w:cs="Calibri"/>
          <w:b/>
          <w:bCs/>
          <w:sz w:val="24"/>
          <w:szCs w:val="24"/>
          <w:lang w:val="it-IT" w:eastAsia="it-IT"/>
        </w:rPr>
        <w:t>If</w:t>
      </w:r>
      <w:proofErr w:type="spellEnd"/>
      <w:r w:rsidRPr="0089583E">
        <w:rPr>
          <w:rFonts w:cs="Calibri"/>
          <w:b/>
          <w:bCs/>
          <w:sz w:val="24"/>
          <w:szCs w:val="24"/>
          <w:lang w:val="it-IT" w:eastAsia="it-IT"/>
        </w:rPr>
        <w:t xml:space="preserve"> to Investigator:</w:t>
      </w:r>
    </w:p>
    <w:p w:rsidR="00BD0967" w:rsidRPr="0089583E" w:rsidRDefault="00BD0967" w:rsidP="00E10B66">
      <w:pPr>
        <w:widowControl w:val="0"/>
        <w:spacing w:after="0"/>
        <w:rPr>
          <w:rFonts w:cs="Calibri"/>
          <w:b/>
          <w:bCs/>
          <w:sz w:val="24"/>
          <w:szCs w:val="24"/>
          <w:lang w:val="it-IT" w:eastAsia="it-IT"/>
        </w:rPr>
      </w:pPr>
    </w:p>
    <w:p w:rsidR="00BD0967" w:rsidRPr="0089583E" w:rsidRDefault="00BD0967" w:rsidP="00E10B66">
      <w:pPr>
        <w:widowControl w:val="0"/>
        <w:spacing w:after="0"/>
        <w:jc w:val="both"/>
        <w:rPr>
          <w:rFonts w:cs="Calibri"/>
          <w:bCs/>
          <w:sz w:val="24"/>
          <w:szCs w:val="24"/>
          <w:highlight w:val="yellow"/>
          <w:lang w:val="it-IT" w:eastAsia="it-IT"/>
        </w:rPr>
      </w:pPr>
      <w:r w:rsidRPr="0089583E">
        <w:rPr>
          <w:rFonts w:cs="Calibri"/>
          <w:bCs/>
          <w:sz w:val="24"/>
          <w:szCs w:val="24"/>
          <w:highlight w:val="yellow"/>
          <w:lang w:val="it-IT" w:eastAsia="it-IT"/>
        </w:rPr>
        <w:t>Dr.</w:t>
      </w:r>
      <w:r w:rsidR="00EE7A29" w:rsidRPr="0089583E">
        <w:rPr>
          <w:rFonts w:cs="Calibri"/>
          <w:bCs/>
          <w:sz w:val="24"/>
          <w:szCs w:val="24"/>
          <w:highlight w:val="yellow"/>
          <w:lang w:val="it-IT" w:eastAsia="it-IT"/>
        </w:rPr>
        <w:t>/</w:t>
      </w:r>
      <w:r w:rsidRPr="0089583E">
        <w:rPr>
          <w:rFonts w:cs="Calibri"/>
          <w:bCs/>
          <w:sz w:val="24"/>
          <w:szCs w:val="24"/>
          <w:highlight w:val="yellow"/>
          <w:lang w:val="it-IT" w:eastAsia="it-IT"/>
        </w:rPr>
        <w:t>Prof. _____</w:t>
      </w:r>
    </w:p>
    <w:p w:rsidR="00BD0967" w:rsidRDefault="00BD0967" w:rsidP="00E10B66">
      <w:pPr>
        <w:widowControl w:val="0"/>
        <w:spacing w:after="0"/>
        <w:jc w:val="both"/>
        <w:rPr>
          <w:rFonts w:cs="Calibri"/>
          <w:bCs/>
          <w:sz w:val="24"/>
          <w:szCs w:val="24"/>
          <w:highlight w:val="yellow"/>
          <w:lang w:val="it-IT" w:eastAsia="it-IT"/>
        </w:rPr>
      </w:pPr>
      <w:r>
        <w:rPr>
          <w:rFonts w:cs="Calibri"/>
          <w:bCs/>
          <w:sz w:val="24"/>
          <w:szCs w:val="24"/>
          <w:highlight w:val="yellow"/>
          <w:lang w:val="it-IT" w:eastAsia="it-IT"/>
        </w:rPr>
        <w:t>Fondazione Policlinico Universitario Agostino Gemelli</w:t>
      </w:r>
    </w:p>
    <w:p w:rsidR="00BD0967" w:rsidRPr="00EE7A29" w:rsidRDefault="00BD0967" w:rsidP="00E10B66">
      <w:pPr>
        <w:widowControl w:val="0"/>
        <w:spacing w:after="0"/>
        <w:jc w:val="both"/>
        <w:rPr>
          <w:rFonts w:cs="Calibri"/>
          <w:bCs/>
          <w:sz w:val="24"/>
          <w:szCs w:val="24"/>
          <w:highlight w:val="yellow"/>
          <w:lang w:val="it-IT" w:eastAsia="it-IT"/>
        </w:rPr>
      </w:pPr>
      <w:r w:rsidRPr="00EE7A29">
        <w:rPr>
          <w:rFonts w:cs="Calibri"/>
          <w:bCs/>
          <w:sz w:val="24"/>
          <w:szCs w:val="24"/>
          <w:highlight w:val="yellow"/>
          <w:lang w:val="it-IT" w:eastAsia="it-IT"/>
        </w:rPr>
        <w:t>UOC of _____________</w:t>
      </w:r>
    </w:p>
    <w:p w:rsidR="00BD0967" w:rsidRDefault="00BD0967" w:rsidP="00E10B66">
      <w:pPr>
        <w:widowControl w:val="0"/>
        <w:spacing w:after="0"/>
        <w:jc w:val="both"/>
        <w:rPr>
          <w:rFonts w:cs="Calibri"/>
          <w:bCs/>
          <w:sz w:val="24"/>
          <w:szCs w:val="24"/>
          <w:highlight w:val="yellow"/>
          <w:lang w:eastAsia="it-IT"/>
        </w:rPr>
      </w:pPr>
      <w:r w:rsidRPr="0089583E">
        <w:rPr>
          <w:rFonts w:cs="Calibri"/>
          <w:bCs/>
          <w:sz w:val="24"/>
          <w:szCs w:val="24"/>
          <w:highlight w:val="yellow"/>
          <w:lang w:val="it-IT" w:eastAsia="it-IT"/>
        </w:rPr>
        <w:t xml:space="preserve">Telephone </w:t>
      </w:r>
      <w:proofErr w:type="gramStart"/>
      <w:r w:rsidRPr="0089583E">
        <w:rPr>
          <w:rFonts w:cs="Calibri"/>
          <w:bCs/>
          <w:sz w:val="24"/>
          <w:szCs w:val="24"/>
          <w:highlight w:val="yellow"/>
          <w:lang w:val="it-IT" w:eastAsia="it-IT"/>
        </w:rPr>
        <w:t>N</w:t>
      </w:r>
      <w:r>
        <w:rPr>
          <w:rFonts w:cs="Calibri"/>
          <w:bCs/>
          <w:sz w:val="24"/>
          <w:szCs w:val="24"/>
          <w:highlight w:val="yellow"/>
          <w:lang w:eastAsia="it-IT"/>
        </w:rPr>
        <w:t>o. :</w:t>
      </w:r>
      <w:proofErr w:type="gramEnd"/>
      <w:r>
        <w:rPr>
          <w:rFonts w:cs="Calibri"/>
          <w:bCs/>
          <w:sz w:val="24"/>
          <w:szCs w:val="24"/>
          <w:highlight w:val="yellow"/>
          <w:lang w:eastAsia="it-IT"/>
        </w:rPr>
        <w:t xml:space="preserve"> +39 06 3015____</w:t>
      </w:r>
    </w:p>
    <w:p w:rsidR="00BD0967" w:rsidRDefault="0036553D" w:rsidP="00E10B66">
      <w:pPr>
        <w:widowControl w:val="0"/>
        <w:spacing w:after="0"/>
        <w:jc w:val="both"/>
        <w:rPr>
          <w:rFonts w:cs="Calibri"/>
          <w:bCs/>
          <w:sz w:val="24"/>
          <w:szCs w:val="24"/>
          <w:lang w:eastAsia="it-IT"/>
        </w:rPr>
      </w:pPr>
      <w:r>
        <w:rPr>
          <w:rFonts w:cs="Calibri"/>
          <w:bCs/>
          <w:sz w:val="24"/>
          <w:szCs w:val="24"/>
          <w:highlight w:val="yellow"/>
          <w:lang w:eastAsia="it-IT"/>
        </w:rPr>
        <w:t>E-ma</w:t>
      </w:r>
      <w:r w:rsidR="00BD0967">
        <w:rPr>
          <w:rFonts w:cs="Calibri"/>
          <w:bCs/>
          <w:sz w:val="24"/>
          <w:szCs w:val="24"/>
          <w:highlight w:val="yellow"/>
          <w:lang w:eastAsia="it-IT"/>
        </w:rPr>
        <w:t>il: ______________</w:t>
      </w:r>
    </w:p>
    <w:p w:rsidR="00BD0967" w:rsidRDefault="00BD0967" w:rsidP="00E10B66">
      <w:pPr>
        <w:widowControl w:val="0"/>
        <w:tabs>
          <w:tab w:val="left" w:pos="3600"/>
        </w:tabs>
        <w:overflowPunct w:val="0"/>
        <w:autoSpaceDE w:val="0"/>
        <w:autoSpaceDN w:val="0"/>
        <w:adjustRightInd w:val="0"/>
        <w:spacing w:after="0"/>
        <w:ind w:right="-720"/>
        <w:jc w:val="both"/>
        <w:textAlignment w:val="baseline"/>
        <w:rPr>
          <w:b/>
          <w:sz w:val="24"/>
          <w:lang w:val="en-GB"/>
        </w:rPr>
      </w:pPr>
    </w:p>
    <w:p w:rsidR="00BD0967" w:rsidRDefault="00BD0967" w:rsidP="00E10B66">
      <w:pPr>
        <w:widowControl w:val="0"/>
        <w:tabs>
          <w:tab w:val="left" w:pos="3600"/>
        </w:tabs>
        <w:overflowPunct w:val="0"/>
        <w:autoSpaceDE w:val="0"/>
        <w:autoSpaceDN w:val="0"/>
        <w:adjustRightInd w:val="0"/>
        <w:spacing w:after="0"/>
        <w:ind w:right="-720"/>
        <w:jc w:val="both"/>
        <w:textAlignment w:val="baseline"/>
        <w:rPr>
          <w:b/>
          <w:sz w:val="24"/>
          <w:lang w:val="en-GB"/>
        </w:rPr>
      </w:pPr>
    </w:p>
    <w:p w:rsidR="00BD0967" w:rsidRDefault="00BD0967" w:rsidP="00E10B66">
      <w:pPr>
        <w:widowControl w:val="0"/>
        <w:tabs>
          <w:tab w:val="left" w:pos="3600"/>
        </w:tabs>
        <w:overflowPunct w:val="0"/>
        <w:autoSpaceDE w:val="0"/>
        <w:autoSpaceDN w:val="0"/>
        <w:adjustRightInd w:val="0"/>
        <w:spacing w:after="0"/>
        <w:ind w:right="-720"/>
        <w:jc w:val="both"/>
        <w:textAlignment w:val="baseline"/>
        <w:rPr>
          <w:b/>
          <w:sz w:val="24"/>
          <w:lang w:val="en-GB"/>
        </w:rPr>
      </w:pPr>
      <w:r>
        <w:rPr>
          <w:b/>
          <w:sz w:val="24"/>
          <w:lang w:val="en-GB"/>
        </w:rPr>
        <w:t>If to the Supporter:</w:t>
      </w:r>
    </w:p>
    <w:p w:rsidR="00BD0967" w:rsidRDefault="00BD0967" w:rsidP="00E10B66">
      <w:pPr>
        <w:spacing w:after="0"/>
        <w:jc w:val="both"/>
        <w:rPr>
          <w:rFonts w:cs="Arial"/>
          <w:sz w:val="24"/>
          <w:szCs w:val="24"/>
          <w:lang w:val="it-IT"/>
        </w:rPr>
      </w:pPr>
      <w:r>
        <w:rPr>
          <w:rFonts w:cs="Arial"/>
          <w:sz w:val="24"/>
          <w:szCs w:val="24"/>
          <w:highlight w:val="yellow"/>
          <w:lang w:val="it-IT"/>
        </w:rPr>
        <w:t>_____________________________</w:t>
      </w:r>
    </w:p>
    <w:p w:rsidR="0036553D" w:rsidRDefault="0036553D" w:rsidP="00E10B66">
      <w:pPr>
        <w:spacing w:after="0"/>
        <w:jc w:val="both"/>
        <w:rPr>
          <w:rFonts w:cs="Arial"/>
          <w:sz w:val="24"/>
          <w:szCs w:val="24"/>
          <w:lang w:val="it-IT"/>
        </w:rPr>
      </w:pPr>
      <w:r>
        <w:rPr>
          <w:rFonts w:cs="Arial"/>
          <w:sz w:val="24"/>
          <w:szCs w:val="24"/>
          <w:highlight w:val="yellow"/>
          <w:lang w:val="it-IT"/>
        </w:rPr>
        <w:t>_____________________________</w:t>
      </w:r>
    </w:p>
    <w:p w:rsidR="0036553D" w:rsidRDefault="0036553D" w:rsidP="00BD0967">
      <w:pPr>
        <w:widowControl w:val="0"/>
        <w:tabs>
          <w:tab w:val="left" w:pos="3600"/>
        </w:tabs>
        <w:overflowPunct w:val="0"/>
        <w:autoSpaceDE w:val="0"/>
        <w:autoSpaceDN w:val="0"/>
        <w:adjustRightInd w:val="0"/>
        <w:spacing w:after="0"/>
        <w:ind w:left="329" w:right="-720"/>
        <w:jc w:val="both"/>
        <w:textAlignment w:val="baseline"/>
        <w:rPr>
          <w:b/>
          <w:sz w:val="24"/>
          <w:lang w:val="en-GB"/>
        </w:rPr>
      </w:pPr>
    </w:p>
    <w:p w:rsidR="00BD0967" w:rsidRDefault="00BD0967" w:rsidP="00BD0967">
      <w:pPr>
        <w:spacing w:after="0"/>
        <w:ind w:left="360"/>
        <w:rPr>
          <w:rFonts w:cs="Calibri"/>
          <w:b/>
          <w:bCs/>
          <w:sz w:val="24"/>
          <w:szCs w:val="24"/>
          <w:u w:val="single"/>
          <w:lang w:val="en-GB" w:eastAsia="it-IT"/>
        </w:rPr>
      </w:pPr>
    </w:p>
    <w:p w:rsidR="00BD0967" w:rsidRDefault="00F46F29" w:rsidP="00E10B66">
      <w:pPr>
        <w:numPr>
          <w:ilvl w:val="0"/>
          <w:numId w:val="2"/>
        </w:numPr>
        <w:overflowPunct w:val="0"/>
        <w:autoSpaceDE w:val="0"/>
        <w:autoSpaceDN w:val="0"/>
        <w:adjustRightInd w:val="0"/>
        <w:spacing w:after="0"/>
        <w:ind w:left="0" w:firstLine="0"/>
        <w:jc w:val="center"/>
        <w:textAlignment w:val="baseline"/>
        <w:rPr>
          <w:rFonts w:cs="Calibri"/>
          <w:b/>
          <w:sz w:val="24"/>
          <w:szCs w:val="24"/>
          <w:u w:val="single"/>
        </w:rPr>
      </w:pPr>
      <w:r>
        <w:rPr>
          <w:rFonts w:cs="Calibri"/>
          <w:b/>
          <w:sz w:val="24"/>
          <w:szCs w:val="24"/>
          <w:u w:val="single"/>
        </w:rPr>
        <w:t>Changes</w:t>
      </w:r>
    </w:p>
    <w:p w:rsidR="00F46F29" w:rsidRPr="00172CEF" w:rsidRDefault="00F46F29" w:rsidP="00172CEF">
      <w:pPr>
        <w:widowControl w:val="0"/>
        <w:spacing w:after="0"/>
        <w:jc w:val="both"/>
        <w:rPr>
          <w:rFonts w:cs="Calibri"/>
          <w:sz w:val="24"/>
          <w:szCs w:val="24"/>
          <w:lang w:val="en-GB"/>
        </w:rPr>
      </w:pPr>
      <w:r w:rsidRPr="00F46F29">
        <w:rPr>
          <w:rFonts w:cs="Calibri"/>
          <w:sz w:val="24"/>
          <w:szCs w:val="24"/>
          <w:lang w:val="en-GB"/>
        </w:rPr>
        <w:t xml:space="preserve">15.1 </w:t>
      </w:r>
      <w:r w:rsidR="003D1145" w:rsidRPr="00172CEF">
        <w:rPr>
          <w:rFonts w:cs="Calibri"/>
          <w:sz w:val="24"/>
          <w:szCs w:val="24"/>
          <w:lang w:val="en-GB"/>
        </w:rPr>
        <w:t>This Agreement may only be amended</w:t>
      </w:r>
      <w:r w:rsidR="003D1145" w:rsidRPr="00172CEF">
        <w:rPr>
          <w:rFonts w:cs="Calibri"/>
          <w:sz w:val="24"/>
          <w:szCs w:val="24"/>
          <w:lang w:val="en-GB"/>
        </w:rPr>
        <w:t xml:space="preserve"> </w:t>
      </w:r>
      <w:r w:rsidR="003D1145" w:rsidRPr="00172CEF">
        <w:rPr>
          <w:rFonts w:cs="Calibri"/>
          <w:sz w:val="24"/>
          <w:szCs w:val="24"/>
          <w:lang w:val="en-GB"/>
        </w:rPr>
        <w:t>with the written consent of both Parties. Any amendments shall be contained in an addendum to this Agreement and shall take effect from the date of signature, unless otherwise agreed by the Parties.</w:t>
      </w:r>
    </w:p>
    <w:p w:rsidR="00172CEF" w:rsidRPr="00F46F29" w:rsidRDefault="00172CEF" w:rsidP="00F46F29">
      <w:pPr>
        <w:pStyle w:val="Paragrafoelenco"/>
        <w:spacing w:after="0"/>
        <w:ind w:left="360"/>
        <w:jc w:val="both"/>
        <w:rPr>
          <w:rFonts w:cs="Calibri"/>
          <w:sz w:val="24"/>
          <w:szCs w:val="24"/>
          <w:lang w:val="en-GB" w:eastAsia="it-IT"/>
        </w:rPr>
      </w:pPr>
    </w:p>
    <w:p w:rsidR="003D1145" w:rsidRPr="003D1145" w:rsidRDefault="003D1145" w:rsidP="003D1145">
      <w:pPr>
        <w:numPr>
          <w:ilvl w:val="0"/>
          <w:numId w:val="2"/>
        </w:numPr>
        <w:overflowPunct w:val="0"/>
        <w:autoSpaceDE w:val="0"/>
        <w:autoSpaceDN w:val="0"/>
        <w:adjustRightInd w:val="0"/>
        <w:spacing w:after="0"/>
        <w:ind w:left="0" w:firstLine="0"/>
        <w:jc w:val="center"/>
        <w:textAlignment w:val="baseline"/>
        <w:rPr>
          <w:rFonts w:cs="Calibri"/>
          <w:b/>
          <w:sz w:val="24"/>
          <w:szCs w:val="24"/>
          <w:u w:val="single"/>
        </w:rPr>
      </w:pPr>
      <w:r w:rsidRPr="003D1145">
        <w:rPr>
          <w:rFonts w:cs="Calibri"/>
          <w:b/>
          <w:sz w:val="24"/>
          <w:szCs w:val="24"/>
          <w:u w:val="single"/>
        </w:rPr>
        <w:t xml:space="preserve">Withdrawal </w:t>
      </w:r>
    </w:p>
    <w:p w:rsidR="003D1145" w:rsidRPr="00172CEF" w:rsidRDefault="00172CEF" w:rsidP="00172CEF">
      <w:pPr>
        <w:widowControl w:val="0"/>
        <w:spacing w:after="0"/>
        <w:jc w:val="both"/>
        <w:rPr>
          <w:rFonts w:cs="Calibri"/>
          <w:sz w:val="24"/>
          <w:szCs w:val="24"/>
          <w:lang w:val="en-GB"/>
        </w:rPr>
      </w:pPr>
      <w:r w:rsidRPr="00172CEF">
        <w:rPr>
          <w:rFonts w:cs="Calibri"/>
          <w:sz w:val="24"/>
          <w:szCs w:val="24"/>
          <w:lang w:val="en-GB"/>
        </w:rPr>
        <w:t>16.1 The Sponsor</w:t>
      </w:r>
      <w:r w:rsidR="003D1145" w:rsidRPr="00172CEF">
        <w:rPr>
          <w:rFonts w:cs="Calibri"/>
          <w:sz w:val="24"/>
          <w:szCs w:val="24"/>
          <w:lang w:val="en-GB"/>
        </w:rPr>
        <w:t xml:space="preserve"> has the right to terminate this Agreement by a written notice of at least </w:t>
      </w:r>
      <w:r w:rsidRPr="00172CEF">
        <w:rPr>
          <w:rFonts w:cs="Calibri"/>
          <w:sz w:val="24"/>
          <w:szCs w:val="24"/>
          <w:lang w:val="en-GB"/>
        </w:rPr>
        <w:t>30 (</w:t>
      </w:r>
      <w:r w:rsidR="003D1145" w:rsidRPr="00172CEF">
        <w:rPr>
          <w:rFonts w:cs="Calibri"/>
          <w:sz w:val="24"/>
          <w:szCs w:val="24"/>
          <w:lang w:val="en-GB"/>
        </w:rPr>
        <w:t>thirty</w:t>
      </w:r>
      <w:r w:rsidRPr="00172CEF">
        <w:rPr>
          <w:rFonts w:cs="Calibri"/>
          <w:sz w:val="24"/>
          <w:szCs w:val="24"/>
          <w:lang w:val="en-GB"/>
        </w:rPr>
        <w:t>)</w:t>
      </w:r>
      <w:r w:rsidR="003D1145" w:rsidRPr="00172CEF">
        <w:rPr>
          <w:rFonts w:cs="Calibri"/>
          <w:sz w:val="24"/>
          <w:szCs w:val="24"/>
          <w:lang w:val="en-GB"/>
        </w:rPr>
        <w:t xml:space="preserve"> days. In case of withdrawal the Sponsor shall retain full ownership on </w:t>
      </w:r>
      <w:r w:rsidRPr="00172CEF">
        <w:rPr>
          <w:rFonts w:cs="Calibri"/>
          <w:sz w:val="24"/>
          <w:szCs w:val="24"/>
          <w:lang w:val="en-GB"/>
        </w:rPr>
        <w:t>Data.</w:t>
      </w:r>
    </w:p>
    <w:p w:rsidR="003D1145" w:rsidRPr="00172CEF" w:rsidRDefault="003D1145" w:rsidP="00172CEF">
      <w:pPr>
        <w:widowControl w:val="0"/>
        <w:spacing w:after="0"/>
        <w:jc w:val="both"/>
        <w:rPr>
          <w:rFonts w:cs="Calibri"/>
          <w:sz w:val="24"/>
          <w:szCs w:val="24"/>
          <w:lang w:val="en-GB"/>
        </w:rPr>
      </w:pPr>
    </w:p>
    <w:p w:rsidR="003D1145" w:rsidRPr="003D1145" w:rsidRDefault="003D1145" w:rsidP="003D1145">
      <w:pPr>
        <w:numPr>
          <w:ilvl w:val="0"/>
          <w:numId w:val="2"/>
        </w:numPr>
        <w:overflowPunct w:val="0"/>
        <w:autoSpaceDE w:val="0"/>
        <w:autoSpaceDN w:val="0"/>
        <w:adjustRightInd w:val="0"/>
        <w:spacing w:after="0"/>
        <w:ind w:left="0" w:firstLine="0"/>
        <w:jc w:val="center"/>
        <w:textAlignment w:val="baseline"/>
        <w:rPr>
          <w:rFonts w:cs="Calibri"/>
          <w:b/>
          <w:sz w:val="24"/>
          <w:szCs w:val="24"/>
          <w:u w:val="single"/>
        </w:rPr>
      </w:pPr>
      <w:r w:rsidRPr="003D1145">
        <w:rPr>
          <w:rFonts w:cs="Calibri"/>
          <w:b/>
          <w:sz w:val="24"/>
          <w:szCs w:val="24"/>
          <w:u w:val="single"/>
        </w:rPr>
        <w:t xml:space="preserve">Final </w:t>
      </w:r>
      <w:r w:rsidR="00A129F5">
        <w:rPr>
          <w:rFonts w:cs="Calibri"/>
          <w:b/>
          <w:sz w:val="24"/>
          <w:szCs w:val="24"/>
          <w:u w:val="single"/>
        </w:rPr>
        <w:t>provisions</w:t>
      </w:r>
    </w:p>
    <w:p w:rsidR="00172CEF" w:rsidRPr="00172CEF" w:rsidRDefault="00172CEF" w:rsidP="00172CEF">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sz w:val="24"/>
          <w:szCs w:val="24"/>
          <w:lang w:val="en-GB"/>
        </w:rPr>
      </w:pPr>
      <w:r>
        <w:rPr>
          <w:rFonts w:cs="Calibri"/>
          <w:sz w:val="24"/>
          <w:szCs w:val="24"/>
          <w:lang w:val="en-GB"/>
        </w:rPr>
        <w:t>1</w:t>
      </w:r>
      <w:r w:rsidR="00A129F5" w:rsidRPr="00172CEF">
        <w:rPr>
          <w:rFonts w:cs="Calibri"/>
          <w:sz w:val="24"/>
          <w:szCs w:val="24"/>
          <w:lang w:val="en-GB"/>
        </w:rPr>
        <w:t xml:space="preserve"> </w:t>
      </w:r>
      <w:r w:rsidRPr="00172CEF">
        <w:rPr>
          <w:rFonts w:cs="Calibri"/>
          <w:sz w:val="24"/>
          <w:szCs w:val="24"/>
          <w:lang w:val="en-GB"/>
        </w:rPr>
        <w:t xml:space="preserve">This Agreement is drawn up in No. </w:t>
      </w:r>
      <w:r w:rsidRPr="00172CEF">
        <w:rPr>
          <w:rFonts w:cs="Calibri"/>
          <w:sz w:val="24"/>
          <w:szCs w:val="24"/>
          <w:lang w:val="en-GB"/>
        </w:rPr>
        <w:t>2</w:t>
      </w:r>
      <w:r w:rsidRPr="00172CEF">
        <w:rPr>
          <w:rFonts w:cs="Calibri"/>
          <w:sz w:val="24"/>
          <w:szCs w:val="24"/>
          <w:lang w:val="en-GB"/>
        </w:rPr>
        <w:t xml:space="preserve"> original copies.</w:t>
      </w:r>
    </w:p>
    <w:p w:rsidR="00A129F5" w:rsidRPr="00172CEF" w:rsidRDefault="00172CEF" w:rsidP="00172CEF">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sz w:val="24"/>
          <w:szCs w:val="24"/>
          <w:lang w:val="en-GB"/>
        </w:rPr>
      </w:pPr>
      <w:r>
        <w:rPr>
          <w:rFonts w:cs="Calibri"/>
          <w:sz w:val="24"/>
          <w:szCs w:val="24"/>
          <w:lang w:val="en-GB"/>
        </w:rPr>
        <w:t>2</w:t>
      </w:r>
      <w:r w:rsidRPr="00172CEF">
        <w:rPr>
          <w:rFonts w:cs="Calibri"/>
          <w:sz w:val="24"/>
          <w:szCs w:val="24"/>
          <w:lang w:val="en-GB"/>
        </w:rPr>
        <w:t xml:space="preserve"> </w:t>
      </w:r>
      <w:r w:rsidR="00A129F5" w:rsidRPr="00172CEF">
        <w:rPr>
          <w:rFonts w:cs="Calibri"/>
          <w:sz w:val="24"/>
          <w:szCs w:val="24"/>
          <w:lang w:val="en-GB"/>
        </w:rPr>
        <w:t xml:space="preserve">Stamp duty costs are borne by the </w:t>
      </w:r>
      <w:r w:rsidRPr="00E402B9">
        <w:rPr>
          <w:rFonts w:cs="Calibri"/>
          <w:b/>
          <w:sz w:val="24"/>
          <w:szCs w:val="24"/>
          <w:lang w:val="en-GB"/>
        </w:rPr>
        <w:t>Supporter</w:t>
      </w:r>
      <w:r w:rsidR="00A129F5" w:rsidRPr="00172CEF">
        <w:rPr>
          <w:rFonts w:cs="Calibri"/>
          <w:sz w:val="24"/>
          <w:szCs w:val="24"/>
          <w:lang w:val="en-GB"/>
        </w:rPr>
        <w:t xml:space="preserve">, while registration fees are borne by the </w:t>
      </w:r>
      <w:proofErr w:type="gramStart"/>
      <w:r w:rsidR="00A129F5" w:rsidRPr="00172CEF">
        <w:rPr>
          <w:rFonts w:cs="Calibri"/>
          <w:sz w:val="24"/>
          <w:szCs w:val="24"/>
          <w:lang w:val="en-GB"/>
        </w:rPr>
        <w:t>requesting</w:t>
      </w:r>
      <w:proofErr w:type="gramEnd"/>
      <w:r w:rsidR="00A129F5" w:rsidRPr="00172CEF">
        <w:rPr>
          <w:rFonts w:cs="Calibri"/>
          <w:sz w:val="24"/>
          <w:szCs w:val="24"/>
          <w:lang w:val="en-GB"/>
        </w:rPr>
        <w:t xml:space="preserve"> Party.</w:t>
      </w:r>
    </w:p>
    <w:p w:rsidR="00BD0967" w:rsidRDefault="00BD0967" w:rsidP="00BD0967">
      <w:pPr>
        <w:spacing w:after="0"/>
        <w:jc w:val="both"/>
        <w:rPr>
          <w:rFonts w:cs="Calibri"/>
          <w:sz w:val="24"/>
          <w:szCs w:val="24"/>
          <w:lang w:val="en-GB" w:eastAsia="it-IT"/>
        </w:rPr>
      </w:pPr>
    </w:p>
    <w:p w:rsidR="00BD0967" w:rsidRDefault="00BD0967" w:rsidP="00BD0967">
      <w:pPr>
        <w:spacing w:after="0"/>
        <w:jc w:val="both"/>
        <w:rPr>
          <w:rFonts w:cs="Calibri"/>
          <w:sz w:val="24"/>
          <w:szCs w:val="24"/>
          <w:lang w:val="en-GB" w:eastAsia="it-IT"/>
        </w:rPr>
      </w:pPr>
    </w:p>
    <w:p w:rsidR="00BD0967" w:rsidRDefault="00BD0967" w:rsidP="00E10B66">
      <w:pPr>
        <w:keepNext/>
        <w:spacing w:after="0"/>
        <w:outlineLvl w:val="1"/>
        <w:rPr>
          <w:b/>
          <w:sz w:val="24"/>
          <w:lang w:val="en-GB"/>
        </w:rPr>
      </w:pPr>
    </w:p>
    <w:p w:rsidR="00BD0967" w:rsidRDefault="00BD0967" w:rsidP="00E10B66">
      <w:pPr>
        <w:keepNext/>
        <w:spacing w:after="0"/>
        <w:outlineLvl w:val="1"/>
        <w:rPr>
          <w:rFonts w:cs="Calibri"/>
          <w:b/>
          <w:bCs/>
          <w:sz w:val="24"/>
          <w:szCs w:val="24"/>
          <w:lang w:eastAsia="it-IT"/>
        </w:rPr>
      </w:pPr>
    </w:p>
    <w:p w:rsidR="00BD0967" w:rsidRDefault="00BD0967" w:rsidP="00E10B66">
      <w:pPr>
        <w:keepNext/>
        <w:spacing w:after="0"/>
        <w:outlineLvl w:val="1"/>
        <w:rPr>
          <w:rFonts w:cs="Calibri"/>
          <w:b/>
          <w:bCs/>
          <w:sz w:val="24"/>
          <w:szCs w:val="24"/>
          <w:lang w:eastAsia="it-IT"/>
        </w:rPr>
      </w:pPr>
      <w:r>
        <w:rPr>
          <w:rFonts w:cs="Calibri"/>
          <w:b/>
          <w:bCs/>
          <w:sz w:val="24"/>
          <w:szCs w:val="24"/>
          <w:lang w:eastAsia="it-IT"/>
        </w:rPr>
        <w:t xml:space="preserve">For and on behalf of </w:t>
      </w:r>
    </w:p>
    <w:p w:rsidR="00BD0967" w:rsidRPr="0036553D" w:rsidRDefault="00BD0967" w:rsidP="00E10B66">
      <w:pPr>
        <w:keepNext/>
        <w:spacing w:after="0"/>
        <w:outlineLvl w:val="1"/>
        <w:rPr>
          <w:rFonts w:cs="Calibri"/>
          <w:sz w:val="24"/>
          <w:szCs w:val="24"/>
          <w:lang w:eastAsia="it-IT"/>
        </w:rPr>
      </w:pPr>
      <w:r w:rsidRPr="0036553D">
        <w:rPr>
          <w:rFonts w:cs="Arial"/>
          <w:b/>
          <w:sz w:val="24"/>
          <w:szCs w:val="24"/>
        </w:rPr>
        <w:t xml:space="preserve">Fondazione </w:t>
      </w:r>
      <w:proofErr w:type="spellStart"/>
      <w:r w:rsidRPr="0036553D">
        <w:rPr>
          <w:rFonts w:cs="Arial"/>
          <w:b/>
          <w:sz w:val="24"/>
          <w:szCs w:val="24"/>
        </w:rPr>
        <w:t>Policlinico</w:t>
      </w:r>
      <w:proofErr w:type="spellEnd"/>
      <w:r w:rsidRPr="0036553D">
        <w:rPr>
          <w:rFonts w:cs="Arial"/>
          <w:b/>
          <w:sz w:val="24"/>
          <w:szCs w:val="24"/>
        </w:rPr>
        <w:t xml:space="preserve"> </w:t>
      </w:r>
      <w:proofErr w:type="spellStart"/>
      <w:r w:rsidRPr="0036553D">
        <w:rPr>
          <w:rFonts w:cs="Arial"/>
          <w:b/>
          <w:sz w:val="24"/>
          <w:szCs w:val="24"/>
        </w:rPr>
        <w:t>Universitario</w:t>
      </w:r>
      <w:proofErr w:type="spellEnd"/>
      <w:r w:rsidRPr="0036553D">
        <w:rPr>
          <w:rFonts w:cs="Arial"/>
          <w:b/>
          <w:sz w:val="24"/>
          <w:szCs w:val="24"/>
        </w:rPr>
        <w:t xml:space="preserve"> Agostino Gemelli</w:t>
      </w:r>
      <w:r w:rsidRPr="0036553D">
        <w:rPr>
          <w:rFonts w:cs="Calibri"/>
          <w:sz w:val="24"/>
          <w:szCs w:val="24"/>
          <w:lang w:eastAsia="it-IT"/>
        </w:rPr>
        <w:t xml:space="preserve"> </w:t>
      </w:r>
      <w:r w:rsidR="00EE7A29" w:rsidRPr="0036553D">
        <w:rPr>
          <w:rFonts w:cs="Calibri"/>
          <w:b/>
          <w:sz w:val="24"/>
          <w:szCs w:val="24"/>
          <w:lang w:eastAsia="it-IT"/>
        </w:rPr>
        <w:t>IRCCS</w:t>
      </w:r>
    </w:p>
    <w:p w:rsidR="00BD0967" w:rsidRPr="0036553D" w:rsidRDefault="00BD0967" w:rsidP="00E10B66">
      <w:pPr>
        <w:keepNext/>
        <w:spacing w:after="0"/>
        <w:outlineLvl w:val="1"/>
        <w:rPr>
          <w:rFonts w:cs="Calibri"/>
          <w:sz w:val="24"/>
          <w:szCs w:val="24"/>
          <w:lang w:eastAsia="it-IT"/>
        </w:rPr>
      </w:pPr>
      <w:r w:rsidRPr="0036553D">
        <w:rPr>
          <w:rFonts w:cs="Calibri"/>
          <w:sz w:val="24"/>
          <w:szCs w:val="24"/>
          <w:lang w:eastAsia="it-IT"/>
        </w:rPr>
        <w:t>Rome, Date ___/___/___</w:t>
      </w:r>
    </w:p>
    <w:p w:rsidR="002F124F" w:rsidRPr="0036553D" w:rsidRDefault="002F124F" w:rsidP="00E10B66">
      <w:pPr>
        <w:spacing w:after="0"/>
        <w:jc w:val="both"/>
        <w:rPr>
          <w:rFonts w:cs="Arial"/>
          <w:sz w:val="24"/>
          <w:szCs w:val="24"/>
        </w:rPr>
      </w:pPr>
      <w:r w:rsidRPr="0036553D">
        <w:rPr>
          <w:rFonts w:cs="Arial"/>
          <w:sz w:val="24"/>
          <w:szCs w:val="24"/>
        </w:rPr>
        <w:t xml:space="preserve">Prof. Marco </w:t>
      </w:r>
      <w:proofErr w:type="spellStart"/>
      <w:r w:rsidRPr="0036553D">
        <w:rPr>
          <w:rFonts w:cs="Arial"/>
          <w:sz w:val="24"/>
          <w:szCs w:val="24"/>
        </w:rPr>
        <w:t>Elefanti</w:t>
      </w:r>
      <w:proofErr w:type="spellEnd"/>
      <w:r w:rsidRPr="0036553D">
        <w:rPr>
          <w:rFonts w:cs="Arial"/>
          <w:sz w:val="24"/>
          <w:szCs w:val="24"/>
        </w:rPr>
        <w:t xml:space="preserve"> </w:t>
      </w:r>
    </w:p>
    <w:p w:rsidR="00BD0967" w:rsidRPr="0036553D" w:rsidRDefault="00BD0967" w:rsidP="00E10B66">
      <w:pPr>
        <w:spacing w:after="0"/>
        <w:jc w:val="both"/>
        <w:rPr>
          <w:rFonts w:cs="Arial"/>
          <w:sz w:val="24"/>
          <w:szCs w:val="24"/>
        </w:rPr>
      </w:pPr>
      <w:r w:rsidRPr="0036553D">
        <w:rPr>
          <w:rFonts w:cs="Arial"/>
          <w:sz w:val="24"/>
          <w:szCs w:val="24"/>
        </w:rPr>
        <w:t>General Manager</w:t>
      </w:r>
    </w:p>
    <w:p w:rsidR="00BD0967" w:rsidRPr="0036553D" w:rsidRDefault="00BD0967" w:rsidP="00E10B66">
      <w:pPr>
        <w:spacing w:after="0"/>
        <w:ind w:firstLine="360"/>
        <w:rPr>
          <w:rFonts w:cs="Calibri"/>
          <w:sz w:val="24"/>
          <w:szCs w:val="24"/>
          <w:lang w:eastAsia="it-IT"/>
        </w:rPr>
      </w:pPr>
      <w:r w:rsidRPr="0036553D">
        <w:rPr>
          <w:rFonts w:cs="Calibri"/>
          <w:sz w:val="24"/>
          <w:szCs w:val="24"/>
          <w:highlight w:val="yellow"/>
          <w:lang w:eastAsia="it-IT"/>
        </w:rPr>
        <w:t xml:space="preserve"> </w:t>
      </w:r>
    </w:p>
    <w:p w:rsidR="0015394A" w:rsidRDefault="0015394A" w:rsidP="0015394A">
      <w:pPr>
        <w:keepNext/>
        <w:spacing w:after="0"/>
        <w:outlineLvl w:val="1"/>
        <w:rPr>
          <w:rFonts w:cs="Calibri"/>
          <w:b/>
          <w:bCs/>
          <w:sz w:val="24"/>
          <w:szCs w:val="24"/>
          <w:lang w:eastAsia="it-IT"/>
        </w:rPr>
      </w:pPr>
      <w:r>
        <w:rPr>
          <w:rFonts w:cs="Calibri"/>
          <w:b/>
          <w:bCs/>
          <w:sz w:val="24"/>
          <w:szCs w:val="24"/>
          <w:lang w:eastAsia="it-IT"/>
        </w:rPr>
        <w:t xml:space="preserve">For and on behalf of </w:t>
      </w:r>
    </w:p>
    <w:p w:rsidR="00BD0967" w:rsidRDefault="00BD0967" w:rsidP="00E10B66">
      <w:pPr>
        <w:keepNext/>
        <w:spacing w:after="0"/>
        <w:outlineLvl w:val="1"/>
        <w:rPr>
          <w:rFonts w:cs="Calibri"/>
          <w:b/>
          <w:bCs/>
          <w:sz w:val="24"/>
          <w:szCs w:val="24"/>
          <w:lang w:val="es-ES" w:eastAsia="it-IT"/>
        </w:rPr>
      </w:pPr>
      <w:r>
        <w:rPr>
          <w:rFonts w:cs="Calibri"/>
          <w:b/>
          <w:bCs/>
          <w:sz w:val="24"/>
          <w:szCs w:val="24"/>
          <w:highlight w:val="yellow"/>
          <w:lang w:val="es-ES" w:eastAsia="it-IT"/>
        </w:rPr>
        <w:t>_______________________</w:t>
      </w:r>
      <w:r>
        <w:rPr>
          <w:rFonts w:cs="Calibri"/>
          <w:b/>
          <w:bCs/>
          <w:sz w:val="24"/>
          <w:szCs w:val="24"/>
          <w:lang w:val="es-ES" w:eastAsia="it-IT"/>
        </w:rPr>
        <w:t>_</w:t>
      </w:r>
    </w:p>
    <w:p w:rsidR="00BD0967" w:rsidRDefault="00BD0967" w:rsidP="00E10B66">
      <w:pPr>
        <w:keepNext/>
        <w:spacing w:after="0"/>
        <w:outlineLvl w:val="1"/>
        <w:rPr>
          <w:rFonts w:cs="Calibri"/>
          <w:sz w:val="24"/>
          <w:szCs w:val="24"/>
          <w:lang w:val="es-ES" w:eastAsia="it-IT"/>
        </w:rPr>
      </w:pPr>
      <w:r>
        <w:rPr>
          <w:rFonts w:cs="Calibri"/>
          <w:sz w:val="24"/>
          <w:szCs w:val="24"/>
          <w:lang w:val="es-ES" w:eastAsia="it-IT"/>
        </w:rPr>
        <w:t xml:space="preserve">____, </w:t>
      </w:r>
      <w:r>
        <w:rPr>
          <w:rFonts w:cs="Arial"/>
          <w:sz w:val="24"/>
          <w:szCs w:val="24"/>
          <w:lang w:val="es-ES"/>
        </w:rPr>
        <w:t>Date ___/___/___</w:t>
      </w:r>
    </w:p>
    <w:p w:rsidR="00BD0967" w:rsidRDefault="00E63F98" w:rsidP="00E10B66">
      <w:pPr>
        <w:keepNext/>
        <w:spacing w:before="120" w:after="120" w:line="280" w:lineRule="atLeast"/>
        <w:outlineLvl w:val="1"/>
        <w:rPr>
          <w:rFonts w:cs="Calibri"/>
          <w:sz w:val="24"/>
          <w:szCs w:val="24"/>
          <w:highlight w:val="yellow"/>
          <w:lang w:val="es-ES" w:eastAsia="it-IT"/>
        </w:rPr>
      </w:pPr>
      <w:r>
        <w:rPr>
          <w:rFonts w:cs="Calibri"/>
          <w:sz w:val="24"/>
          <w:szCs w:val="24"/>
          <w:highlight w:val="yellow"/>
          <w:lang w:val="es-ES" w:eastAsia="it-IT"/>
        </w:rPr>
        <w:t xml:space="preserve">Dr. </w:t>
      </w:r>
      <w:r w:rsidR="00BD0967">
        <w:rPr>
          <w:rFonts w:cs="Calibri"/>
          <w:sz w:val="24"/>
          <w:szCs w:val="24"/>
          <w:highlight w:val="yellow"/>
          <w:lang w:val="es-ES" w:eastAsia="it-IT"/>
        </w:rPr>
        <w:t>________________</w:t>
      </w:r>
    </w:p>
    <w:p w:rsidR="00BD0967" w:rsidRDefault="00BD0967" w:rsidP="00E10B66">
      <w:pPr>
        <w:rPr>
          <w:rFonts w:cs="Calibri"/>
          <w:sz w:val="24"/>
          <w:szCs w:val="24"/>
          <w:lang w:val="es-ES" w:eastAsia="it-IT"/>
        </w:rPr>
      </w:pPr>
      <w:r>
        <w:rPr>
          <w:rFonts w:cs="Calibri"/>
          <w:sz w:val="24"/>
          <w:szCs w:val="24"/>
          <w:highlight w:val="yellow"/>
          <w:lang w:val="es-ES" w:eastAsia="it-IT"/>
        </w:rPr>
        <w:t>_______________</w:t>
      </w:r>
    </w:p>
    <w:p w:rsidR="00BD0967" w:rsidRPr="00273408" w:rsidRDefault="00CB5A3D" w:rsidP="00BD0967">
      <w:pPr>
        <w:spacing w:after="0"/>
        <w:jc w:val="both"/>
        <w:rPr>
          <w:rFonts w:cs="Calibri"/>
          <w:b/>
          <w:sz w:val="24"/>
          <w:szCs w:val="24"/>
          <w:lang w:val="es-ES" w:eastAsia="it-IT"/>
        </w:rPr>
      </w:pPr>
      <w:r w:rsidRPr="00273408">
        <w:rPr>
          <w:rFonts w:cs="Calibri"/>
          <w:b/>
          <w:sz w:val="24"/>
          <w:szCs w:val="24"/>
          <w:lang w:val="es-ES" w:eastAsia="it-IT"/>
        </w:rPr>
        <w:t>Attachments:</w:t>
      </w:r>
    </w:p>
    <w:p w:rsidR="00CB5A3D" w:rsidRDefault="00CB5A3D" w:rsidP="00BD0967">
      <w:pPr>
        <w:spacing w:after="0"/>
        <w:jc w:val="both"/>
        <w:rPr>
          <w:rFonts w:cs="Calibri"/>
          <w:sz w:val="24"/>
          <w:szCs w:val="24"/>
          <w:lang w:val="es-ES" w:eastAsia="it-IT"/>
        </w:rPr>
      </w:pPr>
      <w:r>
        <w:rPr>
          <w:rFonts w:cs="Calibri"/>
          <w:sz w:val="24"/>
          <w:szCs w:val="24"/>
          <w:lang w:val="es-ES" w:eastAsia="it-IT"/>
        </w:rPr>
        <w:t>- Annex 1: Protocol approved by the releva</w:t>
      </w:r>
      <w:bookmarkStart w:id="0" w:name="_GoBack"/>
      <w:bookmarkEnd w:id="0"/>
      <w:r>
        <w:rPr>
          <w:rFonts w:cs="Calibri"/>
          <w:sz w:val="24"/>
          <w:szCs w:val="24"/>
          <w:lang w:val="es-ES" w:eastAsia="it-IT"/>
        </w:rPr>
        <w:t>nt Ethics Committee</w:t>
      </w:r>
      <w:r w:rsidR="00273408">
        <w:rPr>
          <w:rFonts w:cs="Calibri"/>
          <w:sz w:val="24"/>
          <w:szCs w:val="24"/>
          <w:lang w:val="es-ES" w:eastAsia="it-IT"/>
        </w:rPr>
        <w:t xml:space="preserve"> as</w:t>
      </w:r>
      <w:r>
        <w:rPr>
          <w:rFonts w:cs="Calibri"/>
          <w:sz w:val="24"/>
          <w:szCs w:val="24"/>
          <w:lang w:val="es-ES" w:eastAsia="it-IT"/>
        </w:rPr>
        <w:t xml:space="preserve"> in force on date of the signature of this </w:t>
      </w:r>
      <w:r w:rsidR="00503A4A">
        <w:rPr>
          <w:rFonts w:cs="Calibri"/>
          <w:sz w:val="24"/>
          <w:szCs w:val="24"/>
          <w:lang w:val="es-ES" w:eastAsia="it-IT"/>
        </w:rPr>
        <w:t xml:space="preserve">Co-funding </w:t>
      </w:r>
      <w:r>
        <w:rPr>
          <w:rFonts w:cs="Calibri"/>
          <w:sz w:val="24"/>
          <w:szCs w:val="24"/>
          <w:lang w:val="es-ES" w:eastAsia="it-IT"/>
        </w:rPr>
        <w:t>Agreement</w:t>
      </w:r>
      <w:r w:rsidR="00273408">
        <w:rPr>
          <w:rFonts w:cs="Calibri"/>
          <w:sz w:val="24"/>
          <w:szCs w:val="24"/>
          <w:lang w:val="es-ES" w:eastAsia="it-IT"/>
        </w:rPr>
        <w:t>.</w:t>
      </w:r>
    </w:p>
    <w:p w:rsidR="00BD0967" w:rsidRDefault="00BD0967" w:rsidP="00BD0967">
      <w:pPr>
        <w:spacing w:after="0"/>
        <w:jc w:val="both"/>
        <w:rPr>
          <w:rFonts w:cs="Calibri"/>
          <w:sz w:val="24"/>
          <w:szCs w:val="24"/>
          <w:lang w:val="es-ES" w:eastAsia="it-IT"/>
        </w:rPr>
      </w:pPr>
    </w:p>
    <w:p w:rsidR="00773310" w:rsidRDefault="001D352A"/>
    <w:sectPr w:rsidR="00773310">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2A" w:rsidRDefault="001D352A" w:rsidP="00E63F98">
      <w:pPr>
        <w:spacing w:after="0" w:line="240" w:lineRule="auto"/>
      </w:pPr>
      <w:r>
        <w:separator/>
      </w:r>
    </w:p>
  </w:endnote>
  <w:endnote w:type="continuationSeparator" w:id="0">
    <w:p w:rsidR="001D352A" w:rsidRDefault="001D352A" w:rsidP="00E63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F98" w:rsidRDefault="00E63F98">
    <w:pPr>
      <w:pStyle w:val="Pidipa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402B9" w:rsidRPr="00E402B9">
      <w:rPr>
        <w:caps/>
        <w:noProof/>
        <w:color w:val="5B9BD5" w:themeColor="accent1"/>
        <w:lang w:val="it-IT"/>
      </w:rPr>
      <w:t>11</w:t>
    </w:r>
    <w:r>
      <w:rPr>
        <w:caps/>
        <w:color w:val="5B9BD5" w:themeColor="accent1"/>
      </w:rPr>
      <w:fldChar w:fldCharType="end"/>
    </w:r>
  </w:p>
  <w:p w:rsidR="00E63F98" w:rsidRDefault="00E63F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2A" w:rsidRDefault="001D352A" w:rsidP="00E63F98">
      <w:pPr>
        <w:spacing w:after="0" w:line="240" w:lineRule="auto"/>
      </w:pPr>
      <w:r>
        <w:separator/>
      </w:r>
    </w:p>
  </w:footnote>
  <w:footnote w:type="continuationSeparator" w:id="0">
    <w:p w:rsidR="001D352A" w:rsidRDefault="001D352A" w:rsidP="00E63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F54A6"/>
    <w:multiLevelType w:val="multilevel"/>
    <w:tmpl w:val="8FAC6336"/>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49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38F2555F"/>
    <w:multiLevelType w:val="multilevel"/>
    <w:tmpl w:val="8140F1DE"/>
    <w:lvl w:ilvl="0">
      <w:start w:val="17"/>
      <w:numFmt w:val="decimal"/>
      <w:lvlText w:val="%1."/>
      <w:lvlJc w:val="left"/>
      <w:pPr>
        <w:ind w:left="360" w:hanging="360"/>
      </w:pPr>
      <w:rPr>
        <w:rFonts w:cs="Times New Roman" w:hint="default"/>
        <w:b w:val="0"/>
      </w:rPr>
    </w:lvl>
    <w:lvl w:ilvl="1">
      <w:start w:val="1"/>
      <w:numFmt w:val="decimal"/>
      <w:lvlText w:val="%1.%2."/>
      <w:lvlJc w:val="left"/>
      <w:pPr>
        <w:ind w:left="432" w:hanging="432"/>
      </w:pPr>
      <w:rPr>
        <w:rFonts w:cs="Times New Roman" w:hint="default"/>
      </w:rPr>
    </w:lvl>
    <w:lvl w:ilvl="2">
      <w:start w:val="1"/>
      <w:numFmt w:val="decimal"/>
      <w:lvlText w:val="%1.%2.%3."/>
      <w:lvlJc w:val="left"/>
      <w:pPr>
        <w:ind w:left="149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472F25DD"/>
    <w:multiLevelType w:val="multilevel"/>
    <w:tmpl w:val="C922D896"/>
    <w:lvl w:ilvl="0">
      <w:start w:val="17"/>
      <w:numFmt w:val="decimal"/>
      <w:lvlText w:val="%1."/>
      <w:lvlJc w:val="left"/>
      <w:pPr>
        <w:ind w:left="360" w:hanging="360"/>
      </w:pPr>
      <w:rPr>
        <w:rFonts w:cs="Times New Roman" w:hint="default"/>
        <w:b w:val="0"/>
      </w:rPr>
    </w:lvl>
    <w:lvl w:ilvl="1">
      <w:start w:val="1"/>
      <w:numFmt w:val="decimal"/>
      <w:lvlText w:val="%1.%2."/>
      <w:lvlJc w:val="left"/>
      <w:pPr>
        <w:ind w:left="432" w:hanging="432"/>
      </w:pPr>
      <w:rPr>
        <w:rFonts w:cs="Times New Roman" w:hint="default"/>
      </w:rPr>
    </w:lvl>
    <w:lvl w:ilvl="2">
      <w:start w:val="1"/>
      <w:numFmt w:val="decimal"/>
      <w:lvlText w:val="%1.%2.%3."/>
      <w:lvlJc w:val="left"/>
      <w:pPr>
        <w:ind w:left="149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55293CF8"/>
    <w:multiLevelType w:val="hybridMultilevel"/>
    <w:tmpl w:val="741CE7FC"/>
    <w:lvl w:ilvl="0" w:tplc="3E942150">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2E36EDA"/>
    <w:multiLevelType w:val="hybridMultilevel"/>
    <w:tmpl w:val="46C6749A"/>
    <w:lvl w:ilvl="0" w:tplc="B532C38C">
      <w:start w:val="1"/>
      <w:numFmt w:val="lowerLetter"/>
      <w:lvlText w:val="(%1)"/>
      <w:lvlJc w:val="left"/>
      <w:pPr>
        <w:ind w:left="1410" w:hanging="69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7E9B5B41"/>
    <w:multiLevelType w:val="hybridMultilevel"/>
    <w:tmpl w:val="85B8826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FF"/>
    <w:rsid w:val="000839AF"/>
    <w:rsid w:val="0011647F"/>
    <w:rsid w:val="0015394A"/>
    <w:rsid w:val="001614CB"/>
    <w:rsid w:val="00172CEF"/>
    <w:rsid w:val="001D352A"/>
    <w:rsid w:val="001E37F0"/>
    <w:rsid w:val="00273408"/>
    <w:rsid w:val="002C2CA5"/>
    <w:rsid w:val="002F124F"/>
    <w:rsid w:val="0036553D"/>
    <w:rsid w:val="003D1145"/>
    <w:rsid w:val="00503A4A"/>
    <w:rsid w:val="005E1CA1"/>
    <w:rsid w:val="007B6531"/>
    <w:rsid w:val="008841B0"/>
    <w:rsid w:val="0089583E"/>
    <w:rsid w:val="008D3567"/>
    <w:rsid w:val="009017C2"/>
    <w:rsid w:val="00944BFF"/>
    <w:rsid w:val="009C090A"/>
    <w:rsid w:val="00A129F5"/>
    <w:rsid w:val="00AD0256"/>
    <w:rsid w:val="00B21927"/>
    <w:rsid w:val="00BD0967"/>
    <w:rsid w:val="00CB5A3D"/>
    <w:rsid w:val="00D70FAF"/>
    <w:rsid w:val="00E10B66"/>
    <w:rsid w:val="00E402B9"/>
    <w:rsid w:val="00E63F98"/>
    <w:rsid w:val="00EE7A29"/>
    <w:rsid w:val="00F46F29"/>
    <w:rsid w:val="00FA0CE1"/>
    <w:rsid w:val="00FF11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5FB3"/>
  <w15:chartTrackingRefBased/>
  <w15:docId w15:val="{FDC84342-27FA-43FD-A6E5-9974755D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D0967"/>
    <w:pPr>
      <w:spacing w:after="200" w:line="276" w:lineRule="auto"/>
    </w:pPr>
    <w:rPr>
      <w:rFonts w:ascii="Calibri" w:eastAsia="Times New Roman" w:hAnsi="Calibri" w:cs="Times New Roman"/>
      <w:lang w:val="en-US"/>
    </w:rPr>
  </w:style>
  <w:style w:type="paragraph" w:styleId="Titolo2">
    <w:name w:val="heading 2"/>
    <w:basedOn w:val="Normale"/>
    <w:next w:val="Normale"/>
    <w:link w:val="Titolo2Carattere"/>
    <w:uiPriority w:val="9"/>
    <w:unhideWhenUsed/>
    <w:qFormat/>
    <w:rsid w:val="009C09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BD0967"/>
    <w:rPr>
      <w:rFonts w:ascii="Times New Roman" w:hAnsi="Times New Roman" w:cs="Times New Roman" w:hint="default"/>
      <w:color w:val="0000FF"/>
      <w:u w:val="single"/>
    </w:rPr>
  </w:style>
  <w:style w:type="paragraph" w:styleId="Paragrafoelenco">
    <w:name w:val="List Paragraph"/>
    <w:basedOn w:val="Normale"/>
    <w:uiPriority w:val="34"/>
    <w:qFormat/>
    <w:rsid w:val="00BD0967"/>
    <w:pPr>
      <w:ind w:left="720"/>
      <w:contextualSpacing/>
    </w:pPr>
  </w:style>
  <w:style w:type="paragraph" w:styleId="NormaleWeb">
    <w:name w:val="Normal (Web)"/>
    <w:basedOn w:val="Normale"/>
    <w:rsid w:val="00FA0CE1"/>
    <w:pPr>
      <w:spacing w:before="100" w:beforeAutospacing="1" w:after="100" w:afterAutospacing="1" w:line="240" w:lineRule="auto"/>
    </w:pPr>
    <w:rPr>
      <w:rFonts w:ascii="Times New Roman" w:hAnsi="Times New Roman"/>
      <w:sz w:val="24"/>
      <w:szCs w:val="24"/>
      <w:lang w:val="it-IT" w:eastAsia="it-IT"/>
    </w:rPr>
  </w:style>
  <w:style w:type="paragraph" w:styleId="Corpotesto">
    <w:name w:val="Body Text"/>
    <w:basedOn w:val="Normale"/>
    <w:link w:val="CorpotestoCarattere"/>
    <w:semiHidden/>
    <w:rsid w:val="00FA0CE1"/>
    <w:pPr>
      <w:spacing w:after="0" w:line="360" w:lineRule="auto"/>
      <w:jc w:val="both"/>
    </w:pPr>
    <w:rPr>
      <w:rFonts w:ascii="Garamond" w:hAnsi="Garamond"/>
      <w:sz w:val="24"/>
      <w:szCs w:val="20"/>
      <w:lang w:val="it-IT" w:eastAsia="it-IT"/>
    </w:rPr>
  </w:style>
  <w:style w:type="character" w:customStyle="1" w:styleId="CorpotestoCarattere">
    <w:name w:val="Corpo testo Carattere"/>
    <w:basedOn w:val="Carpredefinitoparagrafo"/>
    <w:link w:val="Corpotesto"/>
    <w:semiHidden/>
    <w:rsid w:val="00FA0CE1"/>
    <w:rPr>
      <w:rFonts w:ascii="Garamond" w:eastAsia="Times New Roman" w:hAnsi="Garamond" w:cs="Times New Roman"/>
      <w:sz w:val="24"/>
      <w:szCs w:val="20"/>
      <w:lang w:eastAsia="it-IT"/>
    </w:rPr>
  </w:style>
  <w:style w:type="character" w:customStyle="1" w:styleId="Titolo2Carattere">
    <w:name w:val="Titolo 2 Carattere"/>
    <w:basedOn w:val="Carpredefinitoparagrafo"/>
    <w:link w:val="Titolo2"/>
    <w:uiPriority w:val="9"/>
    <w:rsid w:val="009C090A"/>
    <w:rPr>
      <w:rFonts w:asciiTheme="majorHAnsi" w:eastAsiaTheme="majorEastAsia" w:hAnsiTheme="majorHAnsi" w:cstheme="majorBidi"/>
      <w:color w:val="2E74B5" w:themeColor="accent1" w:themeShade="BF"/>
      <w:sz w:val="26"/>
      <w:szCs w:val="26"/>
      <w:lang w:val="en-US"/>
    </w:rPr>
  </w:style>
  <w:style w:type="paragraph" w:styleId="Intestazione">
    <w:name w:val="header"/>
    <w:basedOn w:val="Normale"/>
    <w:link w:val="IntestazioneCarattere"/>
    <w:uiPriority w:val="99"/>
    <w:unhideWhenUsed/>
    <w:rsid w:val="00E63F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63F98"/>
    <w:rPr>
      <w:rFonts w:ascii="Calibri" w:eastAsia="Times New Roman" w:hAnsi="Calibri" w:cs="Times New Roman"/>
      <w:lang w:val="en-US"/>
    </w:rPr>
  </w:style>
  <w:style w:type="paragraph" w:styleId="Pidipagina">
    <w:name w:val="footer"/>
    <w:basedOn w:val="Normale"/>
    <w:link w:val="PidipaginaCarattere"/>
    <w:uiPriority w:val="99"/>
    <w:unhideWhenUsed/>
    <w:rsid w:val="00E63F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63F98"/>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948833">
      <w:bodyDiv w:val="1"/>
      <w:marLeft w:val="0"/>
      <w:marRight w:val="0"/>
      <w:marTop w:val="0"/>
      <w:marBottom w:val="0"/>
      <w:divBdr>
        <w:top w:val="none" w:sz="0" w:space="0" w:color="auto"/>
        <w:left w:val="none" w:sz="0" w:space="0" w:color="auto"/>
        <w:bottom w:val="none" w:sz="0" w:space="0" w:color="auto"/>
        <w:right w:val="none" w:sz="0" w:space="0" w:color="auto"/>
      </w:divBdr>
    </w:div>
    <w:div w:id="16082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poelvino.leone@policlinicogemelli.it" TargetMode="External"/><Relationship Id="rId3" Type="http://schemas.openxmlformats.org/officeDocument/2006/relationships/settings" Target="settings.xml"/><Relationship Id="rId7" Type="http://schemas.openxmlformats.org/officeDocument/2006/relationships/hyperlink" Target="mailto:grant.office@policlinicogemell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rantoffice.gemelli@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902</TotalTime>
  <Pages>11</Pages>
  <Words>3309</Words>
  <Characters>18866</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U.C.S.C. Milano</Company>
  <LinksUpToDate>false</LinksUpToDate>
  <CharactersWithSpaces>22131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Monaco Maria Carmela</dc:creator>
  <cp:keywords/>
  <dc:description/>
  <cp:lastModifiedBy>Monaco Maria Carmela</cp:lastModifiedBy>
  <cp:revision>25</cp:revision>
  <dcterms:created xsi:type="dcterms:W3CDTF">2017-05-22T08:02:00Z</dcterms:created>
  <dcterms:modified xsi:type="dcterms:W3CDTF">2021-02-22T18:28:00Z</dcterms:modified>
</cp:coreProperties>
</file>